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773A" w14:textId="77777777" w:rsidR="009D7B5D" w:rsidRPr="009D7B5D" w:rsidRDefault="009D7B5D" w:rsidP="009D7B5D">
      <w:pPr>
        <w:pStyle w:val="Ttulo2"/>
        <w:spacing w:line="151" w:lineRule="exact"/>
        <w:rPr>
          <w:sz w:val="18"/>
          <w:szCs w:val="18"/>
        </w:rPr>
      </w:pPr>
      <w:r w:rsidRPr="009D7B5D">
        <w:rPr>
          <w:sz w:val="18"/>
          <w:szCs w:val="18"/>
        </w:rPr>
        <w:t xml:space="preserve">DECRETO </w:t>
      </w:r>
      <w:r w:rsidR="00A24526">
        <w:rPr>
          <w:sz w:val="18"/>
          <w:szCs w:val="18"/>
        </w:rPr>
        <w:t xml:space="preserve">N. 1311 </w:t>
      </w:r>
      <w:r w:rsidRPr="009D7B5D">
        <w:rPr>
          <w:sz w:val="18"/>
          <w:szCs w:val="18"/>
        </w:rPr>
        <w:t>DE 17 DE MARÇO DE 2020.</w:t>
      </w:r>
    </w:p>
    <w:p w14:paraId="75CBEA79" w14:textId="77777777" w:rsidR="009D7B5D" w:rsidRPr="009D7B5D" w:rsidRDefault="009D7B5D" w:rsidP="009D7B5D">
      <w:pPr>
        <w:pStyle w:val="Corpodetexto"/>
        <w:rPr>
          <w:b/>
          <w:sz w:val="20"/>
          <w:szCs w:val="20"/>
        </w:rPr>
      </w:pPr>
    </w:p>
    <w:p w14:paraId="2AEF0E48" w14:textId="77777777" w:rsidR="009D7B5D" w:rsidRPr="009D7B5D" w:rsidRDefault="009D7B5D" w:rsidP="009D7B5D">
      <w:pPr>
        <w:spacing w:before="120"/>
        <w:ind w:left="1585" w:right="40" w:firstLine="707"/>
        <w:jc w:val="both"/>
        <w:rPr>
          <w:b/>
          <w:i/>
          <w:sz w:val="20"/>
          <w:szCs w:val="32"/>
        </w:rPr>
      </w:pPr>
      <w:r w:rsidRPr="009D7B5D">
        <w:rPr>
          <w:b/>
          <w:i/>
          <w:sz w:val="20"/>
          <w:szCs w:val="32"/>
          <w:shd w:val="clear" w:color="auto" w:fill="D2D2D2"/>
        </w:rPr>
        <w:t>Regulamenta, no Município de Sumé- PB</w:t>
      </w:r>
      <w:r w:rsidRPr="009D7B5D">
        <w:rPr>
          <w:b/>
          <w:i/>
          <w:sz w:val="20"/>
          <w:szCs w:val="32"/>
        </w:rPr>
        <w:t xml:space="preserve">, </w:t>
      </w:r>
      <w:r w:rsidRPr="009D7B5D">
        <w:rPr>
          <w:b/>
          <w:i/>
          <w:sz w:val="20"/>
          <w:szCs w:val="32"/>
          <w:shd w:val="clear" w:color="auto" w:fill="D2D2D2"/>
        </w:rPr>
        <w:t>medidas temporárias para enfrentamento da emergência de</w:t>
      </w:r>
      <w:r w:rsidRPr="009D7B5D">
        <w:rPr>
          <w:b/>
          <w:i/>
          <w:sz w:val="20"/>
          <w:szCs w:val="32"/>
        </w:rPr>
        <w:t xml:space="preserve"> </w:t>
      </w:r>
      <w:r w:rsidRPr="009D7B5D">
        <w:rPr>
          <w:b/>
          <w:i/>
          <w:sz w:val="20"/>
          <w:szCs w:val="32"/>
          <w:shd w:val="clear" w:color="auto" w:fill="D2D2D2"/>
        </w:rPr>
        <w:t>saúde pública de importância internacional decorrente da</w:t>
      </w:r>
      <w:r w:rsidRPr="009D7B5D">
        <w:rPr>
          <w:b/>
          <w:i/>
          <w:sz w:val="20"/>
          <w:szCs w:val="32"/>
        </w:rPr>
        <w:t xml:space="preserve"> </w:t>
      </w:r>
      <w:r w:rsidRPr="009D7B5D">
        <w:rPr>
          <w:b/>
          <w:i/>
          <w:sz w:val="20"/>
          <w:szCs w:val="32"/>
          <w:shd w:val="clear" w:color="auto" w:fill="D2D2D2"/>
        </w:rPr>
        <w:t>Covid-19, conforme previsto na Lei Federal n° 13.979, de 6 de</w:t>
      </w:r>
      <w:r w:rsidRPr="009D7B5D">
        <w:rPr>
          <w:b/>
          <w:i/>
          <w:sz w:val="20"/>
          <w:szCs w:val="32"/>
        </w:rPr>
        <w:t xml:space="preserve"> </w:t>
      </w:r>
      <w:r w:rsidRPr="009D7B5D">
        <w:rPr>
          <w:b/>
          <w:i/>
          <w:sz w:val="20"/>
          <w:szCs w:val="32"/>
          <w:shd w:val="clear" w:color="auto" w:fill="D2D2D2"/>
        </w:rPr>
        <w:t>fevereiro de 2020 e altera o Decreto Municipal nº 036 de 03 de</w:t>
      </w:r>
      <w:r w:rsidRPr="009D7B5D">
        <w:rPr>
          <w:b/>
          <w:i/>
          <w:sz w:val="20"/>
          <w:szCs w:val="32"/>
        </w:rPr>
        <w:t xml:space="preserve"> </w:t>
      </w:r>
      <w:r w:rsidRPr="009D7B5D">
        <w:rPr>
          <w:b/>
          <w:i/>
          <w:sz w:val="20"/>
          <w:szCs w:val="32"/>
          <w:shd w:val="clear" w:color="auto" w:fill="D2D2D2"/>
        </w:rPr>
        <w:t>maio de 2018</w:t>
      </w:r>
      <w:r w:rsidRPr="009D7B5D">
        <w:rPr>
          <w:b/>
          <w:i/>
          <w:sz w:val="20"/>
          <w:szCs w:val="32"/>
        </w:rPr>
        <w:t>.</w:t>
      </w:r>
    </w:p>
    <w:p w14:paraId="3003B068" w14:textId="77777777" w:rsidR="009D7B5D" w:rsidRPr="009D7B5D" w:rsidRDefault="009D7B5D" w:rsidP="009D7B5D">
      <w:pPr>
        <w:pStyle w:val="Corpodetexto"/>
        <w:rPr>
          <w:b/>
          <w:i/>
          <w:sz w:val="20"/>
          <w:szCs w:val="20"/>
        </w:rPr>
      </w:pPr>
    </w:p>
    <w:p w14:paraId="18934DDD" w14:textId="77777777" w:rsidR="009D7B5D" w:rsidRPr="009D7B5D" w:rsidRDefault="009D7B5D" w:rsidP="009D7B5D">
      <w:pPr>
        <w:pStyle w:val="Corpodetexto"/>
        <w:rPr>
          <w:b/>
          <w:i/>
          <w:sz w:val="20"/>
          <w:szCs w:val="20"/>
        </w:rPr>
      </w:pPr>
    </w:p>
    <w:p w14:paraId="661EE715" w14:textId="77777777" w:rsidR="009D7B5D" w:rsidRPr="009D7B5D" w:rsidRDefault="009D7B5D" w:rsidP="009D7B5D">
      <w:pPr>
        <w:pStyle w:val="Ttulo2"/>
        <w:ind w:left="1299"/>
        <w:rPr>
          <w:b w:val="0"/>
          <w:sz w:val="20"/>
          <w:szCs w:val="20"/>
        </w:rPr>
      </w:pPr>
      <w:r w:rsidRPr="009D7B5D">
        <w:rPr>
          <w:sz w:val="20"/>
          <w:szCs w:val="20"/>
        </w:rPr>
        <w:t xml:space="preserve">O PREFEITO(A) MUNICIPAL DE SUMÉ, </w:t>
      </w:r>
      <w:r w:rsidRPr="009D7B5D">
        <w:rPr>
          <w:b w:val="0"/>
          <w:sz w:val="20"/>
          <w:szCs w:val="20"/>
        </w:rPr>
        <w:t>Estado da</w:t>
      </w:r>
      <w:r>
        <w:rPr>
          <w:b w:val="0"/>
          <w:sz w:val="20"/>
          <w:szCs w:val="20"/>
        </w:rPr>
        <w:t xml:space="preserve"> Paraíba, no uso de suas atribuições legais que lhe confere a Lei Orgânica do Municipio, e</w:t>
      </w:r>
    </w:p>
    <w:p w14:paraId="4A93FBA0" w14:textId="77777777" w:rsidR="009D7B5D" w:rsidRPr="009D7B5D" w:rsidRDefault="009D7B5D" w:rsidP="009D7B5D">
      <w:pPr>
        <w:pStyle w:val="Corpodetexto"/>
        <w:spacing w:before="10"/>
        <w:rPr>
          <w:sz w:val="18"/>
          <w:szCs w:val="20"/>
        </w:rPr>
      </w:pPr>
    </w:p>
    <w:p w14:paraId="2A2911A7" w14:textId="77777777" w:rsidR="009D7B5D" w:rsidRPr="009D7B5D" w:rsidRDefault="009D7B5D" w:rsidP="009D7B5D">
      <w:pPr>
        <w:pStyle w:val="Corpodetexto"/>
        <w:spacing w:before="1"/>
        <w:ind w:left="166" w:right="45" w:firstLine="1133"/>
        <w:jc w:val="both"/>
        <w:rPr>
          <w:sz w:val="20"/>
          <w:szCs w:val="20"/>
        </w:rPr>
      </w:pPr>
      <w:r w:rsidRPr="009D7B5D">
        <w:rPr>
          <w:b/>
          <w:sz w:val="20"/>
          <w:szCs w:val="20"/>
        </w:rPr>
        <w:t xml:space="preserve">CONSIDERANDO </w:t>
      </w:r>
      <w:r w:rsidRPr="009D7B5D">
        <w:rPr>
          <w:sz w:val="20"/>
          <w:szCs w:val="20"/>
        </w:rPr>
        <w:t>a competência do Município para definir e organizar a prestação dos serviços públicos de interesse local;</w:t>
      </w:r>
    </w:p>
    <w:p w14:paraId="0496F60F" w14:textId="77777777" w:rsidR="009D7B5D" w:rsidRPr="009D7B5D" w:rsidRDefault="009D7B5D" w:rsidP="009D7B5D">
      <w:pPr>
        <w:pStyle w:val="Corpodetexto"/>
        <w:spacing w:before="1"/>
        <w:rPr>
          <w:sz w:val="20"/>
          <w:szCs w:val="20"/>
        </w:rPr>
      </w:pPr>
    </w:p>
    <w:p w14:paraId="2E6A4E61" w14:textId="77777777" w:rsidR="009D7B5D" w:rsidRPr="009D7B5D" w:rsidRDefault="009D7B5D" w:rsidP="009D7B5D">
      <w:pPr>
        <w:pStyle w:val="Corpodetexto"/>
        <w:spacing w:before="1"/>
        <w:ind w:left="166" w:right="41" w:firstLine="1133"/>
        <w:jc w:val="both"/>
        <w:rPr>
          <w:sz w:val="20"/>
          <w:szCs w:val="20"/>
        </w:rPr>
      </w:pPr>
      <w:r w:rsidRPr="009D7B5D">
        <w:rPr>
          <w:b/>
          <w:sz w:val="20"/>
          <w:szCs w:val="20"/>
        </w:rPr>
        <w:t xml:space="preserve">CONSIDERANDO </w:t>
      </w:r>
      <w:r w:rsidRPr="009D7B5D">
        <w:rPr>
          <w:sz w:val="20"/>
          <w:szCs w:val="20"/>
        </w:rPr>
        <w:t xml:space="preserve">que a Organização Mundial da Saúde - OMS classificou, em 11 de março de 2020, que a COVID-19, nova doença causada pelo novo </w:t>
      </w:r>
      <w:r w:rsidRPr="009D7B5D">
        <w:rPr>
          <w:i/>
          <w:sz w:val="20"/>
          <w:szCs w:val="20"/>
        </w:rPr>
        <w:t xml:space="preserve">Covid-19 </w:t>
      </w:r>
      <w:r w:rsidRPr="009D7B5D">
        <w:rPr>
          <w:sz w:val="20"/>
          <w:szCs w:val="20"/>
        </w:rPr>
        <w:t>(denominado SARS-CoV-2) é uma pandemia;</w:t>
      </w:r>
    </w:p>
    <w:p w14:paraId="3F4DAA2B" w14:textId="77777777" w:rsidR="009D7B5D" w:rsidRPr="009D7B5D" w:rsidRDefault="009D7B5D" w:rsidP="009D7B5D">
      <w:pPr>
        <w:pStyle w:val="Corpodetexto"/>
        <w:spacing w:before="10"/>
        <w:rPr>
          <w:sz w:val="18"/>
          <w:szCs w:val="20"/>
        </w:rPr>
      </w:pPr>
    </w:p>
    <w:p w14:paraId="2185FFAD" w14:textId="77777777" w:rsidR="009D7B5D" w:rsidRPr="009D7B5D" w:rsidRDefault="009D7B5D" w:rsidP="009D7B5D">
      <w:pPr>
        <w:pStyle w:val="Corpodetexto"/>
        <w:spacing w:before="1"/>
        <w:ind w:left="166" w:right="46" w:firstLine="1133"/>
        <w:jc w:val="both"/>
        <w:rPr>
          <w:sz w:val="20"/>
          <w:szCs w:val="20"/>
        </w:rPr>
      </w:pPr>
      <w:r w:rsidRPr="009D7B5D">
        <w:rPr>
          <w:b/>
          <w:sz w:val="20"/>
          <w:szCs w:val="20"/>
        </w:rPr>
        <w:t xml:space="preserve">CONSIDERANDO </w:t>
      </w:r>
      <w:r w:rsidRPr="009D7B5D">
        <w:rPr>
          <w:sz w:val="20"/>
          <w:szCs w:val="20"/>
        </w:rPr>
        <w:t>a altíssima capacidade de contágio por cada pessoa doente com a COVID-19 na transmissão desse vírus;</w:t>
      </w:r>
    </w:p>
    <w:p w14:paraId="2CAE5156" w14:textId="77777777" w:rsidR="009D7B5D" w:rsidRPr="009D7B5D" w:rsidRDefault="009D7B5D" w:rsidP="009D7B5D">
      <w:pPr>
        <w:pStyle w:val="Corpodetexto"/>
        <w:spacing w:before="10"/>
        <w:rPr>
          <w:sz w:val="18"/>
          <w:szCs w:val="20"/>
        </w:rPr>
      </w:pPr>
    </w:p>
    <w:p w14:paraId="367320A4" w14:textId="77777777" w:rsidR="009D7B5D" w:rsidRPr="009D7B5D" w:rsidRDefault="009D7B5D" w:rsidP="009D7B5D">
      <w:pPr>
        <w:pStyle w:val="Corpodetexto"/>
        <w:spacing w:before="1"/>
        <w:ind w:left="166" w:right="38" w:firstLine="1133"/>
        <w:jc w:val="both"/>
        <w:rPr>
          <w:sz w:val="20"/>
          <w:szCs w:val="20"/>
        </w:rPr>
      </w:pPr>
      <w:r w:rsidRPr="009D7B5D">
        <w:rPr>
          <w:b/>
          <w:sz w:val="20"/>
          <w:szCs w:val="20"/>
        </w:rPr>
        <w:t xml:space="preserve">CONSIDERANDO </w:t>
      </w:r>
      <w:r w:rsidRPr="009D7B5D">
        <w:rPr>
          <w:sz w:val="20"/>
          <w:szCs w:val="20"/>
        </w:rPr>
        <w:t>a Portaria n° 188, de 3 de fevereiro de 2020, do Ministério da Saúde, que declara Emergência em Saúde Pública de Importância Nacional (ESPIN) em decorrência da Infecção Humana pelo novo COVID - 19, bem como a Portaria n° 356, de 11 de março de 2020, que dispõe sobre a regulamentação e operacionalização do disposto na Lei n° 13.979, de 6 de fevereiro de 2020, que estabelece as medidas para enfrentamento da emergência de saúde pública de importância internacional decorrente da</w:t>
      </w:r>
      <w:r w:rsidRPr="009D7B5D">
        <w:rPr>
          <w:spacing w:val="-1"/>
          <w:sz w:val="20"/>
          <w:szCs w:val="20"/>
        </w:rPr>
        <w:t xml:space="preserve"> </w:t>
      </w:r>
      <w:r w:rsidRPr="009D7B5D">
        <w:rPr>
          <w:sz w:val="20"/>
          <w:szCs w:val="20"/>
        </w:rPr>
        <w:t>COVID-19;</w:t>
      </w:r>
    </w:p>
    <w:p w14:paraId="79B80998" w14:textId="77777777" w:rsidR="009D7B5D" w:rsidRPr="009D7B5D" w:rsidRDefault="009D7B5D" w:rsidP="009D7B5D">
      <w:pPr>
        <w:pStyle w:val="Corpodetexto"/>
        <w:rPr>
          <w:sz w:val="20"/>
          <w:szCs w:val="20"/>
        </w:rPr>
      </w:pPr>
    </w:p>
    <w:p w14:paraId="2454FA24" w14:textId="77777777" w:rsidR="009D7B5D" w:rsidRPr="009D7B5D" w:rsidRDefault="009D7B5D" w:rsidP="009D7B5D">
      <w:pPr>
        <w:pStyle w:val="Corpodetexto"/>
        <w:spacing w:before="1"/>
        <w:ind w:left="166" w:right="42" w:firstLine="1133"/>
        <w:jc w:val="both"/>
        <w:rPr>
          <w:sz w:val="20"/>
          <w:szCs w:val="20"/>
        </w:rPr>
      </w:pPr>
      <w:r w:rsidRPr="009D7B5D">
        <w:rPr>
          <w:b/>
          <w:sz w:val="20"/>
          <w:szCs w:val="20"/>
        </w:rPr>
        <w:t xml:space="preserve">CONSIDERANDO </w:t>
      </w:r>
      <w:r w:rsidRPr="009D7B5D">
        <w:rPr>
          <w:sz w:val="20"/>
          <w:szCs w:val="20"/>
        </w:rPr>
        <w:t xml:space="preserve">o teor da Lei Federal n° 13.979, de 6 de fevereiro de 2020, que dispõe sobre as medidas para enfrentamento da emergência de saúde pública de importância internacional decorrente da </w:t>
      </w:r>
      <w:r w:rsidRPr="009D7B5D">
        <w:rPr>
          <w:i/>
          <w:sz w:val="20"/>
          <w:szCs w:val="20"/>
        </w:rPr>
        <w:t xml:space="preserve">COVID-19 </w:t>
      </w:r>
      <w:r w:rsidRPr="009D7B5D">
        <w:rPr>
          <w:sz w:val="20"/>
          <w:szCs w:val="20"/>
        </w:rPr>
        <w:t>responsável pelo surto de 2019;</w:t>
      </w:r>
    </w:p>
    <w:p w14:paraId="6B0CFC89" w14:textId="77777777" w:rsidR="009D7B5D" w:rsidRPr="009D7B5D" w:rsidRDefault="009D7B5D" w:rsidP="009D7B5D">
      <w:pPr>
        <w:pStyle w:val="Corpodetexto"/>
        <w:spacing w:before="10"/>
        <w:rPr>
          <w:sz w:val="18"/>
          <w:szCs w:val="20"/>
        </w:rPr>
      </w:pPr>
    </w:p>
    <w:p w14:paraId="6C40FC38" w14:textId="77777777" w:rsidR="009D7B5D" w:rsidRPr="009D7B5D" w:rsidRDefault="009D7B5D" w:rsidP="009D7B5D">
      <w:pPr>
        <w:pStyle w:val="Corpodetexto"/>
        <w:ind w:left="166" w:right="46" w:firstLine="1133"/>
        <w:jc w:val="both"/>
        <w:rPr>
          <w:sz w:val="20"/>
          <w:szCs w:val="20"/>
        </w:rPr>
      </w:pPr>
      <w:r w:rsidRPr="009D7B5D">
        <w:rPr>
          <w:b/>
          <w:sz w:val="20"/>
          <w:szCs w:val="20"/>
        </w:rPr>
        <w:t xml:space="preserve">CONSIDERANDO </w:t>
      </w:r>
      <w:r w:rsidRPr="009D7B5D">
        <w:rPr>
          <w:sz w:val="20"/>
          <w:szCs w:val="20"/>
        </w:rPr>
        <w:t>que cabe também ao Poder Público Municipal, no âmbito de suas competências, a adoção de medidas para preparação, controle, contenção e mitigação de transmissão da COVID-19 em seu</w:t>
      </w:r>
      <w:r w:rsidRPr="009D7B5D">
        <w:rPr>
          <w:spacing w:val="-8"/>
          <w:sz w:val="20"/>
          <w:szCs w:val="20"/>
        </w:rPr>
        <w:t xml:space="preserve"> </w:t>
      </w:r>
      <w:r w:rsidRPr="009D7B5D">
        <w:rPr>
          <w:sz w:val="20"/>
          <w:szCs w:val="20"/>
        </w:rPr>
        <w:t>território.</w:t>
      </w:r>
    </w:p>
    <w:p w14:paraId="1418D247" w14:textId="77777777" w:rsidR="009D7B5D" w:rsidRPr="009D7B5D" w:rsidRDefault="009D7B5D" w:rsidP="009D7B5D">
      <w:pPr>
        <w:pStyle w:val="Corpodetexto"/>
        <w:spacing w:before="2"/>
        <w:rPr>
          <w:sz w:val="20"/>
          <w:szCs w:val="20"/>
        </w:rPr>
      </w:pPr>
    </w:p>
    <w:p w14:paraId="1747B0DB" w14:textId="77777777" w:rsidR="009D7B5D" w:rsidRPr="009D7B5D" w:rsidRDefault="009D7B5D" w:rsidP="009D7B5D">
      <w:pPr>
        <w:pStyle w:val="Ttulo2"/>
        <w:ind w:left="2250" w:right="2127"/>
        <w:jc w:val="center"/>
        <w:rPr>
          <w:sz w:val="20"/>
          <w:szCs w:val="20"/>
        </w:rPr>
      </w:pPr>
      <w:r w:rsidRPr="009D7B5D">
        <w:rPr>
          <w:sz w:val="20"/>
          <w:szCs w:val="20"/>
        </w:rPr>
        <w:t>D E C R E T A</w:t>
      </w:r>
    </w:p>
    <w:p w14:paraId="34588AD7" w14:textId="77777777" w:rsidR="009D7B5D" w:rsidRPr="009D7B5D" w:rsidRDefault="009D7B5D" w:rsidP="009D7B5D">
      <w:pPr>
        <w:pStyle w:val="Corpodetexto"/>
        <w:rPr>
          <w:b/>
          <w:sz w:val="20"/>
          <w:szCs w:val="20"/>
        </w:rPr>
      </w:pPr>
    </w:p>
    <w:p w14:paraId="43D3264F" w14:textId="77777777" w:rsidR="009D7B5D" w:rsidRPr="009D7B5D" w:rsidRDefault="009D7B5D" w:rsidP="009D7B5D">
      <w:pPr>
        <w:pStyle w:val="Corpodetexto"/>
        <w:ind w:left="166" w:right="43" w:firstLine="708"/>
        <w:jc w:val="both"/>
        <w:rPr>
          <w:sz w:val="20"/>
          <w:szCs w:val="20"/>
        </w:rPr>
      </w:pPr>
      <w:r w:rsidRPr="009D7B5D">
        <w:rPr>
          <w:b/>
          <w:sz w:val="20"/>
          <w:szCs w:val="20"/>
        </w:rPr>
        <w:t xml:space="preserve">Art. 1º </w:t>
      </w:r>
      <w:r w:rsidRPr="009D7B5D">
        <w:rPr>
          <w:sz w:val="20"/>
          <w:szCs w:val="20"/>
        </w:rPr>
        <w:t xml:space="preserve">Este Decreto dispõe sobre medidas temporárias a serem adotadas, no âmbito do Município de Sumé - PB, para enfrentamento da emergência de saúde pública decorrente da </w:t>
      </w:r>
      <w:r w:rsidRPr="009D7B5D">
        <w:rPr>
          <w:i/>
          <w:sz w:val="20"/>
          <w:szCs w:val="20"/>
        </w:rPr>
        <w:t>Covid-19</w:t>
      </w:r>
      <w:r w:rsidRPr="009D7B5D">
        <w:rPr>
          <w:sz w:val="20"/>
          <w:szCs w:val="20"/>
        </w:rPr>
        <w:t>.</w:t>
      </w:r>
    </w:p>
    <w:p w14:paraId="16717420" w14:textId="77777777" w:rsidR="009D7B5D" w:rsidRPr="009D7B5D" w:rsidRDefault="009D7B5D" w:rsidP="009D7B5D">
      <w:pPr>
        <w:pStyle w:val="Corpodetexto"/>
        <w:spacing w:before="11"/>
        <w:rPr>
          <w:sz w:val="18"/>
          <w:szCs w:val="20"/>
        </w:rPr>
      </w:pPr>
    </w:p>
    <w:p w14:paraId="1980B7C9" w14:textId="77777777" w:rsidR="009D7B5D" w:rsidRPr="009D7B5D" w:rsidRDefault="009D7B5D" w:rsidP="009D7B5D">
      <w:pPr>
        <w:pStyle w:val="Corpodetexto"/>
        <w:ind w:left="166" w:right="45" w:firstLine="708"/>
        <w:jc w:val="both"/>
        <w:rPr>
          <w:sz w:val="20"/>
          <w:szCs w:val="20"/>
        </w:rPr>
      </w:pPr>
      <w:r w:rsidRPr="009D7B5D">
        <w:rPr>
          <w:b/>
          <w:sz w:val="20"/>
          <w:szCs w:val="20"/>
        </w:rPr>
        <w:t xml:space="preserve">Art. 2º </w:t>
      </w:r>
      <w:r w:rsidRPr="009D7B5D">
        <w:rPr>
          <w:sz w:val="20"/>
          <w:szCs w:val="20"/>
        </w:rPr>
        <w:t>Para o enfrentamento da emergência de saúde a que se refere o art. 1º, poderão ser adotadas as seguintes medidas:</w:t>
      </w:r>
    </w:p>
    <w:p w14:paraId="7A174A6C" w14:textId="77777777" w:rsidR="009D7B5D" w:rsidRPr="009D7B5D" w:rsidRDefault="009D7B5D" w:rsidP="009D7B5D">
      <w:pPr>
        <w:pStyle w:val="Corpodetexto"/>
        <w:spacing w:before="11"/>
        <w:rPr>
          <w:sz w:val="18"/>
          <w:szCs w:val="20"/>
        </w:rPr>
      </w:pPr>
    </w:p>
    <w:p w14:paraId="6A8EF81C" w14:textId="77777777" w:rsidR="009D7B5D" w:rsidRDefault="009D7B5D" w:rsidP="009D7B5D">
      <w:pPr>
        <w:pStyle w:val="Corpodetexto"/>
        <w:ind w:left="1582" w:right="2816"/>
        <w:rPr>
          <w:sz w:val="20"/>
          <w:szCs w:val="20"/>
        </w:rPr>
      </w:pPr>
      <w:r w:rsidRPr="009D7B5D">
        <w:rPr>
          <w:sz w:val="20"/>
          <w:szCs w:val="20"/>
        </w:rPr>
        <w:t xml:space="preserve">I - Isolamento; </w:t>
      </w:r>
    </w:p>
    <w:p w14:paraId="09D13326" w14:textId="77777777" w:rsidR="009D7B5D" w:rsidRPr="009D7B5D" w:rsidRDefault="009D7B5D" w:rsidP="009D7B5D">
      <w:pPr>
        <w:pStyle w:val="Corpodetexto"/>
        <w:ind w:left="1582" w:right="2816"/>
        <w:rPr>
          <w:sz w:val="20"/>
          <w:szCs w:val="20"/>
        </w:rPr>
      </w:pPr>
      <w:r w:rsidRPr="009D7B5D">
        <w:rPr>
          <w:sz w:val="20"/>
          <w:szCs w:val="20"/>
        </w:rPr>
        <w:t>II - Quarentena;</w:t>
      </w:r>
    </w:p>
    <w:p w14:paraId="39A3FEA3" w14:textId="77777777" w:rsidR="009D7B5D" w:rsidRPr="009D7B5D" w:rsidRDefault="009D7B5D" w:rsidP="009D7B5D">
      <w:pPr>
        <w:pStyle w:val="PargrafodaLista"/>
        <w:numPr>
          <w:ilvl w:val="0"/>
          <w:numId w:val="5"/>
        </w:numPr>
        <w:tabs>
          <w:tab w:val="left" w:pos="1756"/>
        </w:tabs>
        <w:spacing w:line="161" w:lineRule="exact"/>
        <w:ind w:hanging="174"/>
        <w:rPr>
          <w:sz w:val="20"/>
          <w:szCs w:val="32"/>
        </w:rPr>
      </w:pPr>
      <w:r w:rsidRPr="009D7B5D">
        <w:rPr>
          <w:sz w:val="20"/>
          <w:szCs w:val="32"/>
        </w:rPr>
        <w:t>- Determinação de realização compulsória</w:t>
      </w:r>
      <w:r w:rsidRPr="009D7B5D">
        <w:rPr>
          <w:spacing w:val="-1"/>
          <w:sz w:val="20"/>
          <w:szCs w:val="32"/>
        </w:rPr>
        <w:t xml:space="preserve"> </w:t>
      </w:r>
      <w:r w:rsidRPr="009D7B5D">
        <w:rPr>
          <w:sz w:val="20"/>
          <w:szCs w:val="32"/>
        </w:rPr>
        <w:t>de:</w:t>
      </w:r>
    </w:p>
    <w:p w14:paraId="636C9824" w14:textId="77777777" w:rsidR="009D7B5D" w:rsidRPr="009D7B5D" w:rsidRDefault="009D7B5D" w:rsidP="009D7B5D">
      <w:pPr>
        <w:pStyle w:val="PargrafodaLista"/>
        <w:numPr>
          <w:ilvl w:val="0"/>
          <w:numId w:val="4"/>
        </w:numPr>
        <w:tabs>
          <w:tab w:val="left" w:pos="1727"/>
        </w:tabs>
        <w:ind w:hanging="145"/>
        <w:rPr>
          <w:sz w:val="20"/>
          <w:szCs w:val="32"/>
        </w:rPr>
      </w:pPr>
      <w:r w:rsidRPr="009D7B5D">
        <w:rPr>
          <w:sz w:val="20"/>
          <w:szCs w:val="32"/>
        </w:rPr>
        <w:t>exames</w:t>
      </w:r>
      <w:r w:rsidRPr="009D7B5D">
        <w:rPr>
          <w:spacing w:val="3"/>
          <w:sz w:val="20"/>
          <w:szCs w:val="32"/>
        </w:rPr>
        <w:t xml:space="preserve"> </w:t>
      </w:r>
      <w:r w:rsidRPr="009D7B5D">
        <w:rPr>
          <w:sz w:val="20"/>
          <w:szCs w:val="32"/>
        </w:rPr>
        <w:t>médicos;</w:t>
      </w:r>
    </w:p>
    <w:p w14:paraId="5815909E" w14:textId="77777777" w:rsidR="009D7B5D" w:rsidRPr="009D7B5D" w:rsidRDefault="009D7B5D" w:rsidP="009D7B5D">
      <w:pPr>
        <w:pStyle w:val="PargrafodaLista"/>
        <w:numPr>
          <w:ilvl w:val="0"/>
          <w:numId w:val="4"/>
        </w:numPr>
        <w:tabs>
          <w:tab w:val="left" w:pos="1735"/>
        </w:tabs>
        <w:ind w:left="1734" w:hanging="153"/>
        <w:rPr>
          <w:sz w:val="20"/>
          <w:szCs w:val="32"/>
        </w:rPr>
      </w:pPr>
      <w:r w:rsidRPr="009D7B5D">
        <w:rPr>
          <w:sz w:val="20"/>
          <w:szCs w:val="32"/>
        </w:rPr>
        <w:t>testes</w:t>
      </w:r>
      <w:r w:rsidRPr="009D7B5D">
        <w:rPr>
          <w:spacing w:val="1"/>
          <w:sz w:val="20"/>
          <w:szCs w:val="32"/>
        </w:rPr>
        <w:t xml:space="preserve"> </w:t>
      </w:r>
      <w:r w:rsidRPr="009D7B5D">
        <w:rPr>
          <w:sz w:val="20"/>
          <w:szCs w:val="32"/>
        </w:rPr>
        <w:t>laboratoriais;</w:t>
      </w:r>
    </w:p>
    <w:p w14:paraId="4E59DAAF" w14:textId="77777777" w:rsidR="009D7B5D" w:rsidRPr="009D7B5D" w:rsidRDefault="009D7B5D" w:rsidP="009D7B5D">
      <w:pPr>
        <w:pStyle w:val="PargrafodaLista"/>
        <w:numPr>
          <w:ilvl w:val="0"/>
          <w:numId w:val="4"/>
        </w:numPr>
        <w:tabs>
          <w:tab w:val="left" w:pos="1727"/>
        </w:tabs>
        <w:ind w:hanging="145"/>
        <w:rPr>
          <w:sz w:val="20"/>
          <w:szCs w:val="32"/>
        </w:rPr>
      </w:pPr>
      <w:r w:rsidRPr="009D7B5D">
        <w:rPr>
          <w:sz w:val="20"/>
          <w:szCs w:val="32"/>
        </w:rPr>
        <w:t>coleta de amostras</w:t>
      </w:r>
      <w:r w:rsidRPr="009D7B5D">
        <w:rPr>
          <w:spacing w:val="2"/>
          <w:sz w:val="20"/>
          <w:szCs w:val="32"/>
        </w:rPr>
        <w:t xml:space="preserve"> </w:t>
      </w:r>
      <w:r w:rsidRPr="009D7B5D">
        <w:rPr>
          <w:sz w:val="20"/>
          <w:szCs w:val="32"/>
        </w:rPr>
        <w:t>clínicas;</w:t>
      </w:r>
    </w:p>
    <w:p w14:paraId="68274AE2" w14:textId="77777777" w:rsidR="009D7B5D" w:rsidRPr="009D7B5D" w:rsidRDefault="009D7B5D" w:rsidP="009D7B5D">
      <w:pPr>
        <w:pStyle w:val="PargrafodaLista"/>
        <w:numPr>
          <w:ilvl w:val="0"/>
          <w:numId w:val="4"/>
        </w:numPr>
        <w:tabs>
          <w:tab w:val="left" w:pos="1735"/>
        </w:tabs>
        <w:spacing w:before="2"/>
        <w:ind w:left="1734" w:hanging="153"/>
        <w:rPr>
          <w:sz w:val="20"/>
          <w:szCs w:val="32"/>
        </w:rPr>
      </w:pPr>
      <w:r w:rsidRPr="009D7B5D">
        <w:rPr>
          <w:sz w:val="20"/>
          <w:szCs w:val="32"/>
        </w:rPr>
        <w:t>vacinação e outras medidas</w:t>
      </w:r>
      <w:r w:rsidRPr="009D7B5D">
        <w:rPr>
          <w:spacing w:val="3"/>
          <w:sz w:val="20"/>
          <w:szCs w:val="32"/>
        </w:rPr>
        <w:t xml:space="preserve"> </w:t>
      </w:r>
      <w:r w:rsidRPr="009D7B5D">
        <w:rPr>
          <w:sz w:val="20"/>
          <w:szCs w:val="32"/>
        </w:rPr>
        <w:t>profiláticas;</w:t>
      </w:r>
    </w:p>
    <w:p w14:paraId="46709BBD" w14:textId="77777777" w:rsidR="009D7B5D" w:rsidRPr="009D7B5D" w:rsidRDefault="009D7B5D" w:rsidP="009D7B5D">
      <w:pPr>
        <w:pStyle w:val="PargrafodaLista"/>
        <w:numPr>
          <w:ilvl w:val="0"/>
          <w:numId w:val="4"/>
        </w:numPr>
        <w:tabs>
          <w:tab w:val="left" w:pos="1727"/>
        </w:tabs>
        <w:ind w:hanging="145"/>
        <w:rPr>
          <w:sz w:val="20"/>
          <w:szCs w:val="32"/>
        </w:rPr>
      </w:pPr>
      <w:r w:rsidRPr="009D7B5D">
        <w:rPr>
          <w:sz w:val="20"/>
          <w:szCs w:val="32"/>
        </w:rPr>
        <w:t>tratamentos médicos</w:t>
      </w:r>
      <w:r w:rsidRPr="009D7B5D">
        <w:rPr>
          <w:spacing w:val="3"/>
          <w:sz w:val="20"/>
          <w:szCs w:val="32"/>
        </w:rPr>
        <w:t xml:space="preserve"> </w:t>
      </w:r>
      <w:r w:rsidRPr="009D7B5D">
        <w:rPr>
          <w:sz w:val="20"/>
          <w:szCs w:val="32"/>
        </w:rPr>
        <w:t>específicos;</w:t>
      </w:r>
    </w:p>
    <w:p w14:paraId="6913811E" w14:textId="77777777" w:rsidR="009D7B5D" w:rsidRPr="009D7B5D" w:rsidRDefault="009D7B5D" w:rsidP="009D7B5D">
      <w:pPr>
        <w:pStyle w:val="PargrafodaLista"/>
        <w:numPr>
          <w:ilvl w:val="0"/>
          <w:numId w:val="5"/>
        </w:numPr>
        <w:tabs>
          <w:tab w:val="left" w:pos="1804"/>
        </w:tabs>
        <w:ind w:left="1803" w:hanging="183"/>
        <w:rPr>
          <w:sz w:val="20"/>
          <w:szCs w:val="32"/>
        </w:rPr>
      </w:pPr>
      <w:r w:rsidRPr="009D7B5D">
        <w:rPr>
          <w:sz w:val="20"/>
          <w:szCs w:val="32"/>
        </w:rPr>
        <w:t>- Estudo ou investigação</w:t>
      </w:r>
      <w:r w:rsidRPr="009D7B5D">
        <w:rPr>
          <w:spacing w:val="-2"/>
          <w:sz w:val="20"/>
          <w:szCs w:val="32"/>
        </w:rPr>
        <w:t xml:space="preserve"> </w:t>
      </w:r>
      <w:r w:rsidRPr="009D7B5D">
        <w:rPr>
          <w:sz w:val="20"/>
          <w:szCs w:val="32"/>
        </w:rPr>
        <w:t>epidemiológica;</w:t>
      </w:r>
    </w:p>
    <w:p w14:paraId="2C4D4579" w14:textId="77777777" w:rsidR="009D7B5D" w:rsidRPr="009D7B5D" w:rsidRDefault="009D7B5D" w:rsidP="009D7B5D">
      <w:pPr>
        <w:pStyle w:val="Corpodetexto"/>
        <w:ind w:left="166" w:firstLine="1454"/>
        <w:rPr>
          <w:sz w:val="20"/>
          <w:szCs w:val="20"/>
        </w:rPr>
      </w:pPr>
      <w:r w:rsidRPr="009D7B5D">
        <w:rPr>
          <w:sz w:val="20"/>
          <w:szCs w:val="20"/>
        </w:rPr>
        <w:t>V- Requisição de bens, serviços e produtos de pessoas naturais e jurídicas, hipótese em que será garantido o pagamento posterior de indenização justa.</w:t>
      </w:r>
    </w:p>
    <w:p w14:paraId="2B6F0A2D" w14:textId="77777777" w:rsidR="009D7B5D" w:rsidRPr="009D7B5D" w:rsidRDefault="009D7B5D" w:rsidP="009D7B5D">
      <w:pPr>
        <w:pStyle w:val="Corpodetexto"/>
        <w:spacing w:before="10"/>
        <w:rPr>
          <w:sz w:val="18"/>
          <w:szCs w:val="20"/>
        </w:rPr>
      </w:pPr>
    </w:p>
    <w:p w14:paraId="5DE6244E" w14:textId="77777777" w:rsidR="009D7B5D" w:rsidRPr="009D7B5D" w:rsidRDefault="009D7B5D" w:rsidP="009D7B5D">
      <w:pPr>
        <w:pStyle w:val="Corpodetexto"/>
        <w:ind w:left="874"/>
        <w:rPr>
          <w:sz w:val="20"/>
          <w:szCs w:val="20"/>
        </w:rPr>
      </w:pPr>
      <w:r w:rsidRPr="009D7B5D">
        <w:rPr>
          <w:sz w:val="20"/>
          <w:szCs w:val="20"/>
        </w:rPr>
        <w:t>§ 1º Para os fins deste Decreto, considera-se:</w:t>
      </w:r>
    </w:p>
    <w:p w14:paraId="610BBADF" w14:textId="77777777" w:rsidR="009D7B5D" w:rsidRPr="009D7B5D" w:rsidRDefault="009D7B5D" w:rsidP="009D7B5D">
      <w:pPr>
        <w:pStyle w:val="Corpodetexto"/>
        <w:rPr>
          <w:sz w:val="20"/>
          <w:szCs w:val="20"/>
        </w:rPr>
      </w:pPr>
    </w:p>
    <w:p w14:paraId="1A0CE47E" w14:textId="77777777" w:rsidR="009D7B5D" w:rsidRDefault="009D7B5D" w:rsidP="009D7B5D">
      <w:pPr>
        <w:pStyle w:val="Corpodetexto"/>
        <w:ind w:left="166" w:right="40" w:firstLine="955"/>
        <w:jc w:val="both"/>
        <w:rPr>
          <w:sz w:val="20"/>
          <w:szCs w:val="20"/>
        </w:rPr>
      </w:pPr>
      <w:r w:rsidRPr="009D7B5D">
        <w:rPr>
          <w:sz w:val="20"/>
          <w:szCs w:val="20"/>
        </w:rPr>
        <w:t xml:space="preserve">I - Isolamento: separação de pessoas e bens contaminados, transportes e bagagens no âmbito intermunicipal, mercadorias e outros, com o objetivo de evitar a contaminação ou a propagação da </w:t>
      </w:r>
      <w:r w:rsidRPr="009D7B5D">
        <w:rPr>
          <w:i/>
          <w:sz w:val="20"/>
          <w:szCs w:val="20"/>
        </w:rPr>
        <w:t xml:space="preserve">Covid-19; </w:t>
      </w:r>
      <w:r w:rsidRPr="009D7B5D">
        <w:rPr>
          <w:sz w:val="20"/>
          <w:szCs w:val="20"/>
        </w:rPr>
        <w:t xml:space="preserve">e possível contaminação ou a propagação da </w:t>
      </w:r>
      <w:r w:rsidRPr="009D7B5D">
        <w:rPr>
          <w:i/>
          <w:sz w:val="20"/>
          <w:szCs w:val="20"/>
        </w:rPr>
        <w:t>Covid-19</w:t>
      </w:r>
      <w:r w:rsidRPr="009D7B5D">
        <w:rPr>
          <w:sz w:val="20"/>
          <w:szCs w:val="20"/>
        </w:rPr>
        <w:t>.</w:t>
      </w:r>
    </w:p>
    <w:p w14:paraId="7BA66354" w14:textId="77777777" w:rsidR="004B3812" w:rsidRPr="009D7B5D" w:rsidRDefault="004B3812" w:rsidP="009D7B5D">
      <w:pPr>
        <w:pStyle w:val="Corpodetexto"/>
        <w:ind w:left="166" w:right="40" w:firstLine="955"/>
        <w:jc w:val="both"/>
        <w:rPr>
          <w:sz w:val="20"/>
          <w:szCs w:val="20"/>
        </w:rPr>
      </w:pPr>
      <w:r>
        <w:rPr>
          <w:sz w:val="20"/>
          <w:szCs w:val="20"/>
        </w:rPr>
        <w:lastRenderedPageBreak/>
        <w:t xml:space="preserve">II- Quarentena: restrição de atividade ou separação de pessoas suspeitas de contaminação das demais que não estejam doente, ou ainda, bagagens, contêineres, animais ou meios de transporte, no âmbito de sua competência, com objetivo de evitar a possível contaminação ou propagação </w:t>
      </w:r>
      <w:r w:rsidRPr="009D7B5D">
        <w:rPr>
          <w:sz w:val="20"/>
          <w:szCs w:val="20"/>
        </w:rPr>
        <w:t>da</w:t>
      </w:r>
      <w:r>
        <w:rPr>
          <w:sz w:val="20"/>
          <w:szCs w:val="20"/>
        </w:rPr>
        <w:t xml:space="preserve"> </w:t>
      </w:r>
      <w:r w:rsidRPr="009D7B5D">
        <w:rPr>
          <w:i/>
          <w:sz w:val="20"/>
          <w:szCs w:val="20"/>
        </w:rPr>
        <w:t>Covid-19</w:t>
      </w:r>
      <w:r>
        <w:rPr>
          <w:i/>
          <w:sz w:val="20"/>
          <w:szCs w:val="20"/>
        </w:rPr>
        <w:t>.</w:t>
      </w:r>
    </w:p>
    <w:p w14:paraId="393D7824" w14:textId="77777777" w:rsidR="009D7B5D" w:rsidRPr="009D7B5D" w:rsidRDefault="009D7B5D" w:rsidP="009D7B5D">
      <w:pPr>
        <w:pStyle w:val="Corpodetexto"/>
        <w:rPr>
          <w:sz w:val="20"/>
          <w:szCs w:val="20"/>
        </w:rPr>
      </w:pPr>
    </w:p>
    <w:p w14:paraId="0636C2D7" w14:textId="77777777" w:rsidR="009D7B5D" w:rsidRPr="009D7B5D" w:rsidRDefault="009D7B5D" w:rsidP="009D7B5D">
      <w:pPr>
        <w:pStyle w:val="Corpodetexto"/>
        <w:ind w:left="166" w:right="107" w:firstLine="708"/>
        <w:jc w:val="both"/>
        <w:rPr>
          <w:sz w:val="20"/>
          <w:szCs w:val="20"/>
        </w:rPr>
      </w:pPr>
      <w:r w:rsidRPr="009D7B5D">
        <w:rPr>
          <w:sz w:val="20"/>
          <w:szCs w:val="20"/>
        </w:rPr>
        <w:t>§ 2º A requisição administrativa, a que se refere o inciso V, deverá garantir ao particular o pagamento de justa indenização e observará o seguinte:</w:t>
      </w:r>
    </w:p>
    <w:p w14:paraId="7DDD69B3" w14:textId="77777777" w:rsidR="009D7B5D" w:rsidRPr="009D7B5D" w:rsidRDefault="009D7B5D" w:rsidP="009D7B5D">
      <w:pPr>
        <w:pStyle w:val="Corpodetexto"/>
        <w:spacing w:before="11"/>
        <w:rPr>
          <w:sz w:val="18"/>
          <w:szCs w:val="20"/>
        </w:rPr>
      </w:pPr>
    </w:p>
    <w:p w14:paraId="322CEFB0" w14:textId="77777777" w:rsidR="009D7B5D" w:rsidRPr="009D7B5D" w:rsidRDefault="009D7B5D" w:rsidP="009D7B5D">
      <w:pPr>
        <w:pStyle w:val="PargrafodaLista"/>
        <w:numPr>
          <w:ilvl w:val="0"/>
          <w:numId w:val="3"/>
        </w:numPr>
        <w:tabs>
          <w:tab w:val="left" w:pos="978"/>
        </w:tabs>
        <w:ind w:right="108" w:firstLine="708"/>
        <w:jc w:val="both"/>
        <w:rPr>
          <w:sz w:val="20"/>
          <w:szCs w:val="32"/>
        </w:rPr>
      </w:pPr>
      <w:r w:rsidRPr="009D7B5D">
        <w:rPr>
          <w:sz w:val="20"/>
          <w:szCs w:val="32"/>
        </w:rPr>
        <w:t>- terá suas condições e requisitos definidos, em portaria da Secretaria de Saúde, e envolverá, se for o</w:t>
      </w:r>
      <w:r w:rsidRPr="009D7B5D">
        <w:rPr>
          <w:spacing w:val="4"/>
          <w:sz w:val="20"/>
          <w:szCs w:val="32"/>
        </w:rPr>
        <w:t xml:space="preserve"> </w:t>
      </w:r>
      <w:r w:rsidRPr="009D7B5D">
        <w:rPr>
          <w:sz w:val="20"/>
          <w:szCs w:val="32"/>
        </w:rPr>
        <w:t>caso:</w:t>
      </w:r>
    </w:p>
    <w:p w14:paraId="00F40FED" w14:textId="77777777" w:rsidR="009D7B5D" w:rsidRPr="009D7B5D" w:rsidRDefault="009D7B5D" w:rsidP="009D7B5D">
      <w:pPr>
        <w:pStyle w:val="Corpodetexto"/>
        <w:spacing w:before="11"/>
        <w:rPr>
          <w:sz w:val="18"/>
          <w:szCs w:val="20"/>
        </w:rPr>
      </w:pPr>
    </w:p>
    <w:p w14:paraId="2E13BA89" w14:textId="77777777" w:rsidR="009D7B5D" w:rsidRPr="009D7B5D" w:rsidRDefault="009D7B5D" w:rsidP="009D7B5D">
      <w:pPr>
        <w:pStyle w:val="PargrafodaLista"/>
        <w:numPr>
          <w:ilvl w:val="0"/>
          <w:numId w:val="2"/>
        </w:numPr>
        <w:tabs>
          <w:tab w:val="left" w:pos="1107"/>
        </w:tabs>
        <w:ind w:right="106" w:firstLine="0"/>
        <w:rPr>
          <w:sz w:val="20"/>
          <w:szCs w:val="32"/>
        </w:rPr>
      </w:pPr>
      <w:r w:rsidRPr="009D7B5D">
        <w:rPr>
          <w:sz w:val="20"/>
          <w:szCs w:val="32"/>
        </w:rPr>
        <w:t>hospitais, clínicas e laboratórios privados, independentemente da celebração de contratos administrativos; e</w:t>
      </w:r>
    </w:p>
    <w:p w14:paraId="45E7DF87" w14:textId="77777777" w:rsidR="009D7B5D" w:rsidRPr="009D7B5D" w:rsidRDefault="009D7B5D" w:rsidP="009D7B5D">
      <w:pPr>
        <w:pStyle w:val="PargrafodaLista"/>
        <w:numPr>
          <w:ilvl w:val="0"/>
          <w:numId w:val="2"/>
        </w:numPr>
        <w:tabs>
          <w:tab w:val="left" w:pos="1036"/>
        </w:tabs>
        <w:spacing w:before="2"/>
        <w:ind w:right="110" w:firstLine="0"/>
        <w:rPr>
          <w:sz w:val="20"/>
          <w:szCs w:val="32"/>
        </w:rPr>
      </w:pPr>
      <w:r w:rsidRPr="009D7B5D">
        <w:rPr>
          <w:sz w:val="20"/>
          <w:szCs w:val="32"/>
        </w:rPr>
        <w:t>profissionais da saúde, hipótese que não acarretará a formação de vínculo estatutário ou empregatício com a administração</w:t>
      </w:r>
      <w:r w:rsidRPr="009D7B5D">
        <w:rPr>
          <w:spacing w:val="-7"/>
          <w:sz w:val="20"/>
          <w:szCs w:val="32"/>
        </w:rPr>
        <w:t xml:space="preserve"> </w:t>
      </w:r>
      <w:r w:rsidRPr="009D7B5D">
        <w:rPr>
          <w:sz w:val="20"/>
          <w:szCs w:val="32"/>
        </w:rPr>
        <w:t>pública.</w:t>
      </w:r>
    </w:p>
    <w:p w14:paraId="6B772781" w14:textId="77777777" w:rsidR="009D7B5D" w:rsidRPr="009D7B5D" w:rsidRDefault="009D7B5D" w:rsidP="009D7B5D">
      <w:pPr>
        <w:pStyle w:val="Corpodetexto"/>
        <w:spacing w:before="11"/>
        <w:rPr>
          <w:sz w:val="18"/>
          <w:szCs w:val="20"/>
        </w:rPr>
      </w:pPr>
    </w:p>
    <w:p w14:paraId="55335FC5" w14:textId="77777777" w:rsidR="009D7B5D" w:rsidRPr="009D7B5D" w:rsidRDefault="009D7B5D" w:rsidP="009D7B5D">
      <w:pPr>
        <w:pStyle w:val="PargrafodaLista"/>
        <w:numPr>
          <w:ilvl w:val="0"/>
          <w:numId w:val="3"/>
        </w:numPr>
        <w:tabs>
          <w:tab w:val="left" w:pos="1019"/>
        </w:tabs>
        <w:ind w:right="105" w:firstLine="708"/>
        <w:jc w:val="both"/>
        <w:rPr>
          <w:sz w:val="20"/>
          <w:szCs w:val="32"/>
        </w:rPr>
      </w:pPr>
      <w:r w:rsidRPr="009D7B5D">
        <w:rPr>
          <w:sz w:val="20"/>
          <w:szCs w:val="32"/>
        </w:rPr>
        <w:t>- a vigência não poderá exceder duração da emergência de saúde pública decorrente da</w:t>
      </w:r>
      <w:r w:rsidRPr="009D7B5D">
        <w:rPr>
          <w:spacing w:val="2"/>
          <w:sz w:val="20"/>
          <w:szCs w:val="32"/>
        </w:rPr>
        <w:t xml:space="preserve"> </w:t>
      </w:r>
      <w:r w:rsidRPr="009D7B5D">
        <w:rPr>
          <w:i/>
          <w:sz w:val="20"/>
          <w:szCs w:val="32"/>
        </w:rPr>
        <w:t>Covid-19</w:t>
      </w:r>
      <w:r w:rsidRPr="009D7B5D">
        <w:rPr>
          <w:sz w:val="20"/>
          <w:szCs w:val="32"/>
        </w:rPr>
        <w:t>.</w:t>
      </w:r>
    </w:p>
    <w:p w14:paraId="2EEDF597" w14:textId="77777777" w:rsidR="009D7B5D" w:rsidRPr="009D7B5D" w:rsidRDefault="009D7B5D" w:rsidP="009D7B5D">
      <w:pPr>
        <w:pStyle w:val="Corpodetexto"/>
        <w:spacing w:before="11"/>
        <w:rPr>
          <w:sz w:val="18"/>
          <w:szCs w:val="20"/>
        </w:rPr>
      </w:pPr>
    </w:p>
    <w:p w14:paraId="79F36058" w14:textId="77777777" w:rsidR="009D7B5D" w:rsidRPr="009D7B5D" w:rsidRDefault="009D7B5D" w:rsidP="009D7B5D">
      <w:pPr>
        <w:pStyle w:val="Corpodetexto"/>
        <w:ind w:left="166" w:right="105" w:firstLine="708"/>
        <w:jc w:val="both"/>
        <w:rPr>
          <w:sz w:val="20"/>
          <w:szCs w:val="20"/>
        </w:rPr>
      </w:pPr>
      <w:r w:rsidRPr="009D7B5D">
        <w:rPr>
          <w:sz w:val="20"/>
          <w:szCs w:val="20"/>
        </w:rPr>
        <w:t xml:space="preserve">§ 3º A adoção das medidas para viabilizar o tratamento e/ou obstar a contaminação ou a propagação da </w:t>
      </w:r>
      <w:r w:rsidRPr="009D7B5D">
        <w:rPr>
          <w:i/>
          <w:sz w:val="20"/>
          <w:szCs w:val="20"/>
        </w:rPr>
        <w:t xml:space="preserve">Covid-19 </w:t>
      </w:r>
      <w:r w:rsidRPr="009D7B5D">
        <w:rPr>
          <w:sz w:val="20"/>
          <w:szCs w:val="20"/>
        </w:rPr>
        <w:t>deverá guardar proporcionalidade com a extensão da situação de emergência.</w:t>
      </w:r>
    </w:p>
    <w:p w14:paraId="08C3FC8B" w14:textId="77777777" w:rsidR="009D7B5D" w:rsidRPr="009D7B5D" w:rsidRDefault="009D7B5D" w:rsidP="009D7B5D">
      <w:pPr>
        <w:pStyle w:val="Corpodetexto"/>
        <w:spacing w:before="10"/>
        <w:rPr>
          <w:sz w:val="18"/>
          <w:szCs w:val="20"/>
        </w:rPr>
      </w:pPr>
    </w:p>
    <w:p w14:paraId="61BC1B9D" w14:textId="77777777" w:rsidR="009D7B5D" w:rsidRPr="009D7B5D" w:rsidRDefault="009D7B5D" w:rsidP="009D7B5D">
      <w:pPr>
        <w:pStyle w:val="Corpodetexto"/>
        <w:ind w:left="166" w:right="106" w:firstLine="708"/>
        <w:jc w:val="both"/>
        <w:rPr>
          <w:sz w:val="20"/>
          <w:szCs w:val="20"/>
        </w:rPr>
      </w:pPr>
      <w:r w:rsidRPr="009D7B5D">
        <w:rPr>
          <w:sz w:val="20"/>
          <w:szCs w:val="20"/>
        </w:rPr>
        <w:t>§ 4º - A Secretaria Municipal de Saúde recomenda o autoisolamento, pelo período de 15 (quinze) dias, de qualquer pessoa que tenha sido remanescente das áreas consideradas de transmissão local/comunitária, consideradas pelos Boletins Epidemiológicos emitidos e atualizados pelo Ministério da Saúde.</w:t>
      </w:r>
    </w:p>
    <w:p w14:paraId="087C3BF1" w14:textId="77777777" w:rsidR="009D7B5D" w:rsidRPr="009D7B5D" w:rsidRDefault="009D7B5D" w:rsidP="009D7B5D">
      <w:pPr>
        <w:pStyle w:val="Corpodetexto"/>
        <w:spacing w:before="2"/>
        <w:rPr>
          <w:sz w:val="20"/>
          <w:szCs w:val="20"/>
        </w:rPr>
      </w:pPr>
    </w:p>
    <w:p w14:paraId="2114413A" w14:textId="77777777" w:rsidR="009D7B5D" w:rsidRPr="009D7B5D" w:rsidRDefault="009D7B5D" w:rsidP="009D7B5D">
      <w:pPr>
        <w:pStyle w:val="Corpodetexto"/>
        <w:ind w:left="166" w:right="106" w:firstLine="708"/>
        <w:jc w:val="both"/>
        <w:rPr>
          <w:sz w:val="20"/>
          <w:szCs w:val="20"/>
        </w:rPr>
      </w:pPr>
      <w:r w:rsidRPr="009D7B5D">
        <w:rPr>
          <w:b/>
          <w:sz w:val="20"/>
          <w:szCs w:val="20"/>
        </w:rPr>
        <w:t xml:space="preserve">Art. 3º </w:t>
      </w:r>
      <w:r w:rsidRPr="009D7B5D">
        <w:rPr>
          <w:sz w:val="20"/>
          <w:szCs w:val="20"/>
        </w:rPr>
        <w:t>Ficam suspensos, pelo período de vigência deste Decreto, no âmbito do Município de Sumé - PB:</w:t>
      </w:r>
    </w:p>
    <w:p w14:paraId="21171C26" w14:textId="77777777" w:rsidR="009D7B5D" w:rsidRPr="009D7B5D" w:rsidRDefault="009D7B5D" w:rsidP="009D7B5D">
      <w:pPr>
        <w:pStyle w:val="Corpodetexto"/>
        <w:rPr>
          <w:sz w:val="20"/>
          <w:szCs w:val="20"/>
        </w:rPr>
      </w:pPr>
    </w:p>
    <w:p w14:paraId="0E9F9BA0" w14:textId="77777777" w:rsidR="009D7B5D" w:rsidRPr="009D7B5D" w:rsidRDefault="009D7B5D" w:rsidP="009D7B5D">
      <w:pPr>
        <w:pStyle w:val="PargrafodaLista"/>
        <w:numPr>
          <w:ilvl w:val="0"/>
          <w:numId w:val="1"/>
        </w:numPr>
        <w:tabs>
          <w:tab w:val="left" w:pos="971"/>
        </w:tabs>
        <w:ind w:right="107" w:firstLine="708"/>
        <w:jc w:val="both"/>
        <w:rPr>
          <w:sz w:val="20"/>
          <w:szCs w:val="32"/>
        </w:rPr>
      </w:pPr>
      <w:r w:rsidRPr="009D7B5D">
        <w:rPr>
          <w:sz w:val="20"/>
          <w:szCs w:val="32"/>
        </w:rPr>
        <w:t>- eventos de qualquer natureza com público superior a 100 (cem) pessoas, pelo período inicial de 30 (trinta) dias, passível de prorrogação, em caso de agravamento da pandemia;</w:t>
      </w:r>
    </w:p>
    <w:p w14:paraId="1C21F6FC" w14:textId="77777777" w:rsidR="009D7B5D" w:rsidRPr="009D7B5D" w:rsidRDefault="009D7B5D" w:rsidP="009D7B5D">
      <w:pPr>
        <w:pStyle w:val="PargrafodaLista"/>
        <w:numPr>
          <w:ilvl w:val="0"/>
          <w:numId w:val="1"/>
        </w:numPr>
        <w:tabs>
          <w:tab w:val="left" w:pos="1019"/>
        </w:tabs>
        <w:ind w:right="108" w:firstLine="708"/>
        <w:jc w:val="both"/>
        <w:rPr>
          <w:sz w:val="20"/>
          <w:szCs w:val="32"/>
        </w:rPr>
      </w:pPr>
      <w:r w:rsidRPr="009D7B5D">
        <w:rPr>
          <w:sz w:val="20"/>
          <w:szCs w:val="32"/>
        </w:rPr>
        <w:t>- viagens de servidores municipais a serviço do Município de Sumé para deslocamento no território nacional ou no</w:t>
      </w:r>
      <w:r w:rsidRPr="009D7B5D">
        <w:rPr>
          <w:spacing w:val="-4"/>
          <w:sz w:val="20"/>
          <w:szCs w:val="32"/>
        </w:rPr>
        <w:t xml:space="preserve"> </w:t>
      </w:r>
      <w:r w:rsidRPr="009D7B5D">
        <w:rPr>
          <w:sz w:val="20"/>
          <w:szCs w:val="32"/>
        </w:rPr>
        <w:t>exterior;</w:t>
      </w:r>
    </w:p>
    <w:p w14:paraId="5E0CDB51" w14:textId="77777777" w:rsidR="009D7B5D" w:rsidRPr="009D7B5D" w:rsidRDefault="009D7B5D" w:rsidP="009D7B5D">
      <w:pPr>
        <w:pStyle w:val="PargrafodaLista"/>
        <w:numPr>
          <w:ilvl w:val="0"/>
          <w:numId w:val="1"/>
        </w:numPr>
        <w:tabs>
          <w:tab w:val="left" w:pos="1048"/>
        </w:tabs>
        <w:spacing w:line="161" w:lineRule="exact"/>
        <w:ind w:left="1047" w:hanging="174"/>
        <w:jc w:val="both"/>
        <w:rPr>
          <w:sz w:val="20"/>
          <w:szCs w:val="32"/>
        </w:rPr>
      </w:pPr>
      <w:r w:rsidRPr="009D7B5D">
        <w:rPr>
          <w:sz w:val="20"/>
          <w:szCs w:val="32"/>
        </w:rPr>
        <w:t>– prova de vida dos servidores municipais</w:t>
      </w:r>
      <w:r w:rsidRPr="009D7B5D">
        <w:rPr>
          <w:spacing w:val="11"/>
          <w:sz w:val="20"/>
          <w:szCs w:val="32"/>
        </w:rPr>
        <w:t xml:space="preserve"> </w:t>
      </w:r>
      <w:r w:rsidRPr="009D7B5D">
        <w:rPr>
          <w:sz w:val="20"/>
          <w:szCs w:val="32"/>
        </w:rPr>
        <w:t>inativos;</w:t>
      </w:r>
    </w:p>
    <w:p w14:paraId="2E468DFD" w14:textId="77777777" w:rsidR="009D7B5D" w:rsidRPr="009D7B5D" w:rsidRDefault="009D7B5D" w:rsidP="009D7B5D">
      <w:pPr>
        <w:pStyle w:val="PargrafodaLista"/>
        <w:numPr>
          <w:ilvl w:val="0"/>
          <w:numId w:val="1"/>
        </w:numPr>
        <w:tabs>
          <w:tab w:val="left" w:pos="1057"/>
        </w:tabs>
        <w:ind w:left="1056" w:hanging="183"/>
        <w:jc w:val="both"/>
        <w:rPr>
          <w:sz w:val="20"/>
          <w:szCs w:val="32"/>
        </w:rPr>
      </w:pPr>
      <w:r w:rsidRPr="009D7B5D">
        <w:rPr>
          <w:sz w:val="20"/>
          <w:szCs w:val="32"/>
        </w:rPr>
        <w:t>- férias de servidores de áreas essenciais ao enfrentamento da</w:t>
      </w:r>
      <w:r w:rsidRPr="009D7B5D">
        <w:rPr>
          <w:spacing w:val="-13"/>
          <w:sz w:val="20"/>
          <w:szCs w:val="32"/>
        </w:rPr>
        <w:t xml:space="preserve"> </w:t>
      </w:r>
      <w:r w:rsidRPr="009D7B5D">
        <w:rPr>
          <w:sz w:val="20"/>
          <w:szCs w:val="32"/>
        </w:rPr>
        <w:t xml:space="preserve">pandemia pelo período de </w:t>
      </w:r>
      <w:r w:rsidR="006129C0">
        <w:rPr>
          <w:sz w:val="20"/>
          <w:szCs w:val="32"/>
        </w:rPr>
        <w:t>60 (sessenta dias)</w:t>
      </w:r>
      <w:r w:rsidRPr="009D7B5D">
        <w:rPr>
          <w:sz w:val="20"/>
          <w:szCs w:val="32"/>
        </w:rPr>
        <w:t>;</w:t>
      </w:r>
    </w:p>
    <w:p w14:paraId="63C1FB66" w14:textId="77777777" w:rsidR="004B3812" w:rsidRPr="004B3812" w:rsidRDefault="009D7B5D" w:rsidP="004B3812">
      <w:pPr>
        <w:pStyle w:val="PargrafodaLista"/>
        <w:numPr>
          <w:ilvl w:val="0"/>
          <w:numId w:val="1"/>
        </w:numPr>
        <w:tabs>
          <w:tab w:val="left" w:pos="1057"/>
        </w:tabs>
        <w:ind w:left="1056" w:hanging="183"/>
        <w:jc w:val="both"/>
        <w:rPr>
          <w:sz w:val="20"/>
          <w:szCs w:val="32"/>
        </w:rPr>
      </w:pPr>
      <w:r w:rsidRPr="009D7B5D">
        <w:rPr>
          <w:sz w:val="20"/>
          <w:szCs w:val="32"/>
        </w:rPr>
        <w:t xml:space="preserve">– O </w:t>
      </w:r>
      <w:r w:rsidR="004B3812">
        <w:rPr>
          <w:sz w:val="20"/>
          <w:szCs w:val="32"/>
        </w:rPr>
        <w:t>S</w:t>
      </w:r>
      <w:r w:rsidRPr="009D7B5D">
        <w:rPr>
          <w:sz w:val="20"/>
          <w:szCs w:val="32"/>
        </w:rPr>
        <w:t xml:space="preserve">erviço de </w:t>
      </w:r>
      <w:r w:rsidR="004B3812">
        <w:rPr>
          <w:sz w:val="20"/>
          <w:szCs w:val="32"/>
        </w:rPr>
        <w:t>C</w:t>
      </w:r>
      <w:r w:rsidRPr="009D7B5D">
        <w:rPr>
          <w:sz w:val="20"/>
          <w:szCs w:val="32"/>
        </w:rPr>
        <w:t xml:space="preserve">onvivência e </w:t>
      </w:r>
      <w:r w:rsidR="004B3812">
        <w:rPr>
          <w:sz w:val="20"/>
          <w:szCs w:val="32"/>
        </w:rPr>
        <w:t>F</w:t>
      </w:r>
      <w:r w:rsidRPr="009D7B5D">
        <w:rPr>
          <w:sz w:val="20"/>
          <w:szCs w:val="32"/>
        </w:rPr>
        <w:t xml:space="preserve">ortalecimento de </w:t>
      </w:r>
      <w:r w:rsidR="004B3812">
        <w:rPr>
          <w:sz w:val="20"/>
          <w:szCs w:val="32"/>
        </w:rPr>
        <w:t>V</w:t>
      </w:r>
      <w:r w:rsidRPr="009D7B5D">
        <w:rPr>
          <w:sz w:val="20"/>
          <w:szCs w:val="32"/>
        </w:rPr>
        <w:t xml:space="preserve">ínculos (SCFV) e </w:t>
      </w:r>
      <w:r w:rsidR="006129C0">
        <w:rPr>
          <w:sz w:val="20"/>
          <w:szCs w:val="32"/>
        </w:rPr>
        <w:t xml:space="preserve">o </w:t>
      </w:r>
      <w:r w:rsidRPr="009D7B5D">
        <w:rPr>
          <w:sz w:val="20"/>
          <w:szCs w:val="32"/>
        </w:rPr>
        <w:t>Projet</w:t>
      </w:r>
      <w:r w:rsidR="00091335">
        <w:rPr>
          <w:sz w:val="20"/>
          <w:szCs w:val="32"/>
        </w:rPr>
        <w:t>o Mônica a partir de 18/03/2020</w:t>
      </w:r>
      <w:r w:rsidR="004B3812">
        <w:rPr>
          <w:sz w:val="20"/>
          <w:szCs w:val="32"/>
        </w:rPr>
        <w:t>;</w:t>
      </w:r>
    </w:p>
    <w:p w14:paraId="23D665C0" w14:textId="77777777" w:rsidR="009D7B5D" w:rsidRDefault="009D7B5D" w:rsidP="009D7B5D">
      <w:pPr>
        <w:pStyle w:val="PargrafodaLista"/>
        <w:numPr>
          <w:ilvl w:val="0"/>
          <w:numId w:val="1"/>
        </w:numPr>
        <w:tabs>
          <w:tab w:val="left" w:pos="1036"/>
        </w:tabs>
        <w:spacing w:line="242" w:lineRule="auto"/>
        <w:ind w:right="103" w:firstLine="708"/>
        <w:jc w:val="both"/>
        <w:rPr>
          <w:sz w:val="20"/>
          <w:szCs w:val="32"/>
        </w:rPr>
      </w:pPr>
      <w:r w:rsidRPr="009D7B5D">
        <w:rPr>
          <w:sz w:val="20"/>
          <w:szCs w:val="32"/>
        </w:rPr>
        <w:t xml:space="preserve"> - Cirurgias eletivas no Hospital Alice de Almeida;</w:t>
      </w:r>
    </w:p>
    <w:p w14:paraId="730A4D97" w14:textId="77777777" w:rsidR="009D7B5D" w:rsidRPr="00060CF7" w:rsidRDefault="009D7B5D" w:rsidP="00060CF7">
      <w:pPr>
        <w:pStyle w:val="PargrafodaLista"/>
        <w:tabs>
          <w:tab w:val="left" w:pos="1036"/>
        </w:tabs>
        <w:spacing w:before="7" w:line="242" w:lineRule="auto"/>
        <w:ind w:left="874" w:right="103" w:firstLine="0"/>
        <w:jc w:val="both"/>
        <w:rPr>
          <w:sz w:val="18"/>
          <w:szCs w:val="20"/>
        </w:rPr>
      </w:pPr>
    </w:p>
    <w:p w14:paraId="6D4F87B3" w14:textId="77777777" w:rsidR="009D7B5D" w:rsidRPr="009D7B5D" w:rsidRDefault="009D7B5D" w:rsidP="009D7B5D">
      <w:pPr>
        <w:pStyle w:val="Corpodetexto"/>
        <w:ind w:left="166" w:right="107" w:firstLine="708"/>
        <w:jc w:val="both"/>
        <w:rPr>
          <w:sz w:val="20"/>
          <w:szCs w:val="20"/>
        </w:rPr>
      </w:pPr>
      <w:r w:rsidRPr="009D7B5D">
        <w:rPr>
          <w:sz w:val="20"/>
          <w:szCs w:val="20"/>
        </w:rPr>
        <w:t>§1° Os deslocamentos mencionados no inciso II deste artigo poderão ser, excepcionalmente, autorizados pela Secretaria de Administração, após justificativa formal da necessidade da viagem a ser elaborada pelo respectivo Secretário da pasta interessad</w:t>
      </w:r>
      <w:r w:rsidR="006129C0">
        <w:rPr>
          <w:sz w:val="20"/>
          <w:szCs w:val="20"/>
        </w:rPr>
        <w:t>a, com antecedência mínima de 10</w:t>
      </w:r>
      <w:r w:rsidRPr="009D7B5D">
        <w:rPr>
          <w:sz w:val="20"/>
          <w:szCs w:val="20"/>
        </w:rPr>
        <w:t xml:space="preserve"> (</w:t>
      </w:r>
      <w:r w:rsidR="006129C0">
        <w:rPr>
          <w:sz w:val="20"/>
          <w:szCs w:val="20"/>
        </w:rPr>
        <w:t>dez</w:t>
      </w:r>
      <w:r w:rsidRPr="009D7B5D">
        <w:rPr>
          <w:sz w:val="20"/>
          <w:szCs w:val="20"/>
        </w:rPr>
        <w:t>) dias.</w:t>
      </w:r>
    </w:p>
    <w:p w14:paraId="1F15C2F5" w14:textId="77777777" w:rsidR="009D7B5D" w:rsidRPr="009D7B5D" w:rsidRDefault="009D7B5D" w:rsidP="009D7B5D">
      <w:pPr>
        <w:pStyle w:val="Corpodetexto"/>
        <w:rPr>
          <w:sz w:val="20"/>
          <w:szCs w:val="20"/>
        </w:rPr>
      </w:pPr>
    </w:p>
    <w:p w14:paraId="20E4FE42" w14:textId="77777777" w:rsidR="009D7B5D" w:rsidRDefault="009D7B5D" w:rsidP="009D7B5D">
      <w:pPr>
        <w:pStyle w:val="Corpodetexto"/>
        <w:ind w:left="166" w:right="102" w:firstLine="708"/>
        <w:jc w:val="both"/>
        <w:rPr>
          <w:sz w:val="20"/>
          <w:szCs w:val="20"/>
        </w:rPr>
      </w:pPr>
      <w:r w:rsidRPr="009D7B5D">
        <w:rPr>
          <w:sz w:val="20"/>
          <w:szCs w:val="20"/>
        </w:rPr>
        <w:t xml:space="preserve">§ 2º Todo servidor municipal que retornar do exterior ou das áreas consideradas de transmissão local deverá efetuar comunicação imediata à Secretaria Municipal de Saúde e permanecer </w:t>
      </w:r>
      <w:r w:rsidRPr="009D7B5D">
        <w:rPr>
          <w:spacing w:val="2"/>
          <w:sz w:val="20"/>
          <w:szCs w:val="20"/>
        </w:rPr>
        <w:t xml:space="preserve">em </w:t>
      </w:r>
      <w:r w:rsidR="006129C0">
        <w:rPr>
          <w:sz w:val="20"/>
          <w:szCs w:val="20"/>
        </w:rPr>
        <w:t>isolamento domiciliar por 15</w:t>
      </w:r>
      <w:r w:rsidRPr="009D7B5D">
        <w:rPr>
          <w:sz w:val="20"/>
          <w:szCs w:val="20"/>
        </w:rPr>
        <w:t xml:space="preserve"> (</w:t>
      </w:r>
      <w:r w:rsidR="006129C0">
        <w:rPr>
          <w:sz w:val="20"/>
          <w:szCs w:val="20"/>
        </w:rPr>
        <w:t>quinze</w:t>
      </w:r>
      <w:r w:rsidRPr="009D7B5D">
        <w:rPr>
          <w:sz w:val="20"/>
          <w:szCs w:val="20"/>
        </w:rPr>
        <w:t>) dias, mesmo que não apresente qualquer sintoma relacionado à COVID-19, devendo aguardar orientações da referida</w:t>
      </w:r>
      <w:r w:rsidRPr="009D7B5D">
        <w:rPr>
          <w:spacing w:val="1"/>
          <w:sz w:val="20"/>
          <w:szCs w:val="20"/>
        </w:rPr>
        <w:t xml:space="preserve"> </w:t>
      </w:r>
      <w:r w:rsidRPr="009D7B5D">
        <w:rPr>
          <w:sz w:val="20"/>
          <w:szCs w:val="20"/>
        </w:rPr>
        <w:t>Secretaria.</w:t>
      </w:r>
    </w:p>
    <w:p w14:paraId="0BFAE7DF" w14:textId="77777777" w:rsidR="00753D1D" w:rsidRDefault="00753D1D" w:rsidP="009D7B5D">
      <w:pPr>
        <w:pStyle w:val="Corpodetexto"/>
        <w:ind w:left="166" w:right="102" w:firstLine="708"/>
        <w:jc w:val="both"/>
        <w:rPr>
          <w:sz w:val="20"/>
          <w:szCs w:val="20"/>
        </w:rPr>
      </w:pPr>
    </w:p>
    <w:p w14:paraId="339E0AD6" w14:textId="77777777" w:rsidR="00753D1D" w:rsidRDefault="00753D1D" w:rsidP="009D7B5D">
      <w:pPr>
        <w:pStyle w:val="Corpodetexto"/>
        <w:ind w:left="166" w:right="102" w:firstLine="708"/>
        <w:jc w:val="both"/>
        <w:rPr>
          <w:sz w:val="20"/>
          <w:szCs w:val="20"/>
        </w:rPr>
      </w:pPr>
      <w:r>
        <w:rPr>
          <w:sz w:val="20"/>
          <w:szCs w:val="20"/>
        </w:rPr>
        <w:t>§ 3</w:t>
      </w:r>
      <w:r w:rsidRPr="009D7B5D">
        <w:rPr>
          <w:sz w:val="20"/>
          <w:szCs w:val="20"/>
        </w:rPr>
        <w:t>º</w:t>
      </w:r>
      <w:r>
        <w:rPr>
          <w:sz w:val="20"/>
          <w:szCs w:val="20"/>
        </w:rPr>
        <w:t xml:space="preserve"> Locais de grande circulação pessoas, como bancos, casas lotéricas, cooperativas de crédito, shopping centers e comércio em geral deverão adotar medidas de prevenção para conter a disseminação da Covid-19.</w:t>
      </w:r>
    </w:p>
    <w:p w14:paraId="51128FC1" w14:textId="77777777" w:rsidR="00753D1D" w:rsidRPr="009D7B5D" w:rsidRDefault="00753D1D" w:rsidP="009D7B5D">
      <w:pPr>
        <w:pStyle w:val="Corpodetexto"/>
        <w:ind w:left="166" w:right="102" w:firstLine="708"/>
        <w:jc w:val="both"/>
        <w:rPr>
          <w:sz w:val="20"/>
          <w:szCs w:val="20"/>
        </w:rPr>
      </w:pPr>
      <w:r>
        <w:rPr>
          <w:sz w:val="20"/>
          <w:szCs w:val="20"/>
        </w:rPr>
        <w:t>§ 4</w:t>
      </w:r>
      <w:r w:rsidRPr="009D7B5D">
        <w:rPr>
          <w:sz w:val="20"/>
          <w:szCs w:val="20"/>
        </w:rPr>
        <w:t>º</w:t>
      </w:r>
      <w:r>
        <w:rPr>
          <w:sz w:val="20"/>
          <w:szCs w:val="20"/>
        </w:rPr>
        <w:t xml:space="preserve"> Os serviços de alimentação, tais como restaurantes, lanchonetes e bares deverão adotar medidas de prevenção para conter a disseminação da Covid-19.</w:t>
      </w:r>
    </w:p>
    <w:p w14:paraId="5021BB0D" w14:textId="77777777" w:rsidR="009D7B5D" w:rsidRPr="009D7B5D" w:rsidRDefault="009D7B5D" w:rsidP="009D7B5D">
      <w:pPr>
        <w:pStyle w:val="Corpodetexto"/>
        <w:spacing w:before="1"/>
        <w:rPr>
          <w:sz w:val="20"/>
          <w:szCs w:val="20"/>
        </w:rPr>
      </w:pPr>
    </w:p>
    <w:p w14:paraId="3911B6B1" w14:textId="77777777" w:rsidR="009D7B5D" w:rsidRPr="009D7B5D" w:rsidRDefault="009D7B5D" w:rsidP="009D7B5D">
      <w:pPr>
        <w:pStyle w:val="Corpodetexto"/>
        <w:spacing w:before="11"/>
        <w:rPr>
          <w:sz w:val="18"/>
          <w:szCs w:val="20"/>
        </w:rPr>
      </w:pPr>
    </w:p>
    <w:p w14:paraId="779A7D63" w14:textId="5E357EEA" w:rsidR="009D7B5D" w:rsidRDefault="009D7B5D" w:rsidP="009D7B5D">
      <w:pPr>
        <w:pStyle w:val="Corpodetexto"/>
        <w:ind w:left="166" w:right="111" w:firstLine="708"/>
        <w:jc w:val="both"/>
        <w:rPr>
          <w:bCs/>
          <w:sz w:val="20"/>
          <w:szCs w:val="20"/>
        </w:rPr>
      </w:pPr>
      <w:r w:rsidRPr="009D7B5D">
        <w:rPr>
          <w:b/>
          <w:sz w:val="20"/>
          <w:szCs w:val="20"/>
        </w:rPr>
        <w:t xml:space="preserve">Art. 4º </w:t>
      </w:r>
      <w:r w:rsidR="002636A2">
        <w:rPr>
          <w:bCs/>
          <w:sz w:val="20"/>
          <w:szCs w:val="20"/>
        </w:rPr>
        <w:t>Fica</w:t>
      </w:r>
      <w:r w:rsidRPr="009D7B5D">
        <w:rPr>
          <w:bCs/>
          <w:sz w:val="20"/>
          <w:szCs w:val="20"/>
        </w:rPr>
        <w:t xml:space="preserve"> antecipad</w:t>
      </w:r>
      <w:r w:rsidR="004B3812">
        <w:rPr>
          <w:bCs/>
          <w:sz w:val="20"/>
          <w:szCs w:val="20"/>
        </w:rPr>
        <w:t>o</w:t>
      </w:r>
      <w:r w:rsidRPr="009D7B5D">
        <w:rPr>
          <w:bCs/>
          <w:sz w:val="20"/>
          <w:szCs w:val="20"/>
        </w:rPr>
        <w:t xml:space="preserve"> </w:t>
      </w:r>
      <w:r w:rsidR="004B3812">
        <w:rPr>
          <w:bCs/>
          <w:sz w:val="20"/>
          <w:szCs w:val="20"/>
        </w:rPr>
        <w:t>o recesso</w:t>
      </w:r>
      <w:r w:rsidRPr="009D7B5D">
        <w:rPr>
          <w:bCs/>
          <w:sz w:val="20"/>
          <w:szCs w:val="20"/>
        </w:rPr>
        <w:t xml:space="preserve"> escolar </w:t>
      </w:r>
      <w:r w:rsidR="00F407A3">
        <w:rPr>
          <w:bCs/>
          <w:sz w:val="20"/>
          <w:szCs w:val="20"/>
        </w:rPr>
        <w:t>que ocorre sempre no meio de cada ano letivo</w:t>
      </w:r>
      <w:r w:rsidRPr="009D7B5D">
        <w:rPr>
          <w:bCs/>
          <w:sz w:val="20"/>
          <w:szCs w:val="20"/>
        </w:rPr>
        <w:t xml:space="preserve">, na Rede Municipal de Ensino, inclusive particular, devendo </w:t>
      </w:r>
      <w:r w:rsidR="002636A2">
        <w:rPr>
          <w:bCs/>
          <w:sz w:val="20"/>
          <w:szCs w:val="20"/>
        </w:rPr>
        <w:t xml:space="preserve">o recesso </w:t>
      </w:r>
      <w:r w:rsidRPr="009D7B5D">
        <w:rPr>
          <w:bCs/>
          <w:sz w:val="20"/>
          <w:szCs w:val="20"/>
        </w:rPr>
        <w:t>se</w:t>
      </w:r>
      <w:r w:rsidR="002636A2">
        <w:rPr>
          <w:bCs/>
          <w:sz w:val="20"/>
          <w:szCs w:val="20"/>
        </w:rPr>
        <w:t>r iniciado</w:t>
      </w:r>
      <w:r w:rsidR="006129C0">
        <w:rPr>
          <w:bCs/>
          <w:sz w:val="20"/>
          <w:szCs w:val="20"/>
        </w:rPr>
        <w:t xml:space="preserve"> </w:t>
      </w:r>
      <w:r w:rsidR="002636A2">
        <w:rPr>
          <w:bCs/>
          <w:sz w:val="20"/>
          <w:szCs w:val="20"/>
        </w:rPr>
        <w:t>no dia</w:t>
      </w:r>
      <w:r w:rsidR="006129C0">
        <w:rPr>
          <w:bCs/>
          <w:sz w:val="20"/>
          <w:szCs w:val="20"/>
        </w:rPr>
        <w:t xml:space="preserve"> 18/03/2020 até </w:t>
      </w:r>
      <w:r w:rsidR="002636A2">
        <w:rPr>
          <w:bCs/>
          <w:sz w:val="20"/>
          <w:szCs w:val="20"/>
        </w:rPr>
        <w:t xml:space="preserve">o dia </w:t>
      </w:r>
      <w:r w:rsidR="006129C0">
        <w:rPr>
          <w:bCs/>
          <w:sz w:val="20"/>
          <w:szCs w:val="20"/>
        </w:rPr>
        <w:t>17</w:t>
      </w:r>
      <w:r w:rsidRPr="009D7B5D">
        <w:rPr>
          <w:bCs/>
          <w:sz w:val="20"/>
          <w:szCs w:val="20"/>
        </w:rPr>
        <w:t>/04/2020.</w:t>
      </w:r>
    </w:p>
    <w:p w14:paraId="4552CF91" w14:textId="14F1D17C" w:rsidR="00C33874" w:rsidRDefault="00C33874" w:rsidP="009D7B5D">
      <w:pPr>
        <w:pStyle w:val="Corpodetexto"/>
        <w:ind w:left="166" w:right="111" w:firstLine="708"/>
        <w:jc w:val="both"/>
        <w:rPr>
          <w:bCs/>
          <w:sz w:val="20"/>
          <w:szCs w:val="20"/>
        </w:rPr>
      </w:pPr>
    </w:p>
    <w:p w14:paraId="1BFE336D" w14:textId="0207AAFA" w:rsidR="00C33874" w:rsidRDefault="00C33874" w:rsidP="009D7B5D">
      <w:pPr>
        <w:pStyle w:val="Corpodetexto"/>
        <w:ind w:left="166" w:right="111" w:firstLine="708"/>
        <w:jc w:val="both"/>
        <w:rPr>
          <w:bCs/>
          <w:sz w:val="20"/>
          <w:szCs w:val="20"/>
        </w:rPr>
      </w:pPr>
    </w:p>
    <w:p w14:paraId="7B36EC25" w14:textId="77777777" w:rsidR="00C33874" w:rsidRDefault="00C33874" w:rsidP="009D7B5D">
      <w:pPr>
        <w:pStyle w:val="Corpodetexto"/>
        <w:ind w:left="166" w:right="111" w:firstLine="708"/>
        <w:jc w:val="both"/>
        <w:rPr>
          <w:bCs/>
          <w:sz w:val="20"/>
          <w:szCs w:val="20"/>
        </w:rPr>
      </w:pPr>
      <w:bookmarkStart w:id="0" w:name="_GoBack"/>
      <w:bookmarkEnd w:id="0"/>
    </w:p>
    <w:p w14:paraId="7CC93E0A" w14:textId="77777777" w:rsidR="00D82AD6" w:rsidRDefault="00D82AD6" w:rsidP="009D7B5D">
      <w:pPr>
        <w:pStyle w:val="Corpodetexto"/>
        <w:ind w:left="166" w:right="111" w:firstLine="708"/>
        <w:jc w:val="both"/>
        <w:rPr>
          <w:bCs/>
          <w:sz w:val="20"/>
          <w:szCs w:val="20"/>
        </w:rPr>
      </w:pPr>
    </w:p>
    <w:p w14:paraId="4F5E083B" w14:textId="77777777" w:rsidR="00D82AD6" w:rsidRDefault="00D82AD6" w:rsidP="009D7B5D">
      <w:pPr>
        <w:pStyle w:val="Corpodetexto"/>
        <w:ind w:left="166" w:right="111" w:firstLine="708"/>
        <w:jc w:val="both"/>
        <w:rPr>
          <w:sz w:val="20"/>
          <w:szCs w:val="20"/>
        </w:rPr>
      </w:pPr>
      <w:r>
        <w:rPr>
          <w:sz w:val="20"/>
          <w:szCs w:val="20"/>
        </w:rPr>
        <w:t>§ 1</w:t>
      </w:r>
      <w:r w:rsidRPr="009D7B5D">
        <w:rPr>
          <w:sz w:val="20"/>
          <w:szCs w:val="20"/>
        </w:rPr>
        <w:t>º</w:t>
      </w:r>
      <w:r>
        <w:rPr>
          <w:sz w:val="20"/>
          <w:szCs w:val="20"/>
        </w:rPr>
        <w:t xml:space="preserve"> O atendimento ao público na sede da Prefeitura de Sumé deverá ocorrer mediante o agendamento prévio na recepção do prédio sede.</w:t>
      </w:r>
    </w:p>
    <w:p w14:paraId="656EB059" w14:textId="77777777" w:rsidR="00D82AD6" w:rsidRDefault="00D82AD6" w:rsidP="009D7B5D">
      <w:pPr>
        <w:pStyle w:val="Corpodetexto"/>
        <w:ind w:left="166" w:right="111" w:firstLine="708"/>
        <w:jc w:val="both"/>
        <w:rPr>
          <w:sz w:val="20"/>
          <w:szCs w:val="20"/>
        </w:rPr>
      </w:pPr>
    </w:p>
    <w:p w14:paraId="62703C44" w14:textId="77777777" w:rsidR="00D82AD6" w:rsidRDefault="00E278D2" w:rsidP="009D7B5D">
      <w:pPr>
        <w:pStyle w:val="Corpodetexto"/>
        <w:ind w:left="166" w:right="111" w:firstLine="708"/>
        <w:jc w:val="both"/>
        <w:rPr>
          <w:sz w:val="20"/>
          <w:szCs w:val="20"/>
        </w:rPr>
      </w:pPr>
      <w:r>
        <w:rPr>
          <w:sz w:val="20"/>
          <w:szCs w:val="20"/>
        </w:rPr>
        <w:t>§ 2</w:t>
      </w:r>
      <w:r w:rsidR="00D82AD6" w:rsidRPr="009D7B5D">
        <w:rPr>
          <w:sz w:val="20"/>
          <w:szCs w:val="20"/>
        </w:rPr>
        <w:t>º</w:t>
      </w:r>
      <w:r w:rsidR="00D82AD6">
        <w:rPr>
          <w:sz w:val="20"/>
          <w:szCs w:val="20"/>
        </w:rPr>
        <w:t xml:space="preserve"> No caso dos serviços vinculados à Secretaria de Saúde</w:t>
      </w:r>
      <w:r>
        <w:rPr>
          <w:sz w:val="20"/>
          <w:szCs w:val="20"/>
        </w:rPr>
        <w:t>, ato da Secretá</w:t>
      </w:r>
      <w:r w:rsidR="00D82AD6">
        <w:rPr>
          <w:sz w:val="20"/>
          <w:szCs w:val="20"/>
        </w:rPr>
        <w:t xml:space="preserve">ria da pasta, considerando as peculiaridades de cada caso, disciplinará o atendimento na rede municipal de Saúde. </w:t>
      </w:r>
    </w:p>
    <w:p w14:paraId="06C4F92A" w14:textId="77777777" w:rsidR="00E278D2" w:rsidRDefault="00E278D2" w:rsidP="009D7B5D">
      <w:pPr>
        <w:pStyle w:val="Corpodetexto"/>
        <w:ind w:left="166" w:right="111" w:firstLine="708"/>
        <w:jc w:val="both"/>
        <w:rPr>
          <w:sz w:val="20"/>
          <w:szCs w:val="20"/>
        </w:rPr>
      </w:pPr>
    </w:p>
    <w:p w14:paraId="4D97686B" w14:textId="77777777" w:rsidR="00E278D2" w:rsidRDefault="00E278D2" w:rsidP="009D7B5D">
      <w:pPr>
        <w:pStyle w:val="Corpodetexto"/>
        <w:ind w:left="166" w:right="111" w:firstLine="708"/>
        <w:jc w:val="both"/>
        <w:rPr>
          <w:sz w:val="20"/>
          <w:szCs w:val="20"/>
        </w:rPr>
      </w:pPr>
      <w:r>
        <w:rPr>
          <w:sz w:val="20"/>
          <w:szCs w:val="20"/>
        </w:rPr>
        <w:t>§ 3</w:t>
      </w:r>
      <w:r w:rsidRPr="009D7B5D">
        <w:rPr>
          <w:sz w:val="20"/>
          <w:szCs w:val="20"/>
        </w:rPr>
        <w:t>º</w:t>
      </w:r>
      <w:r>
        <w:rPr>
          <w:sz w:val="20"/>
          <w:szCs w:val="20"/>
        </w:rPr>
        <w:t xml:space="preserve"> Em relação aos serviços vinculados à Secretaria de Assistencia Social, ato da Secretária da pasta, considerando as peculiaridades de cada caso, disciplinará o atendimento nos serviços a ela vinculados.</w:t>
      </w:r>
    </w:p>
    <w:p w14:paraId="448DB87F" w14:textId="77777777" w:rsidR="00D82AD6" w:rsidRPr="009D7B5D" w:rsidRDefault="00D82AD6" w:rsidP="00A24526">
      <w:pPr>
        <w:pStyle w:val="Corpodetexto"/>
        <w:ind w:right="111"/>
        <w:jc w:val="both"/>
        <w:rPr>
          <w:bCs/>
          <w:sz w:val="20"/>
          <w:szCs w:val="20"/>
        </w:rPr>
      </w:pPr>
    </w:p>
    <w:p w14:paraId="0BEBC1FF" w14:textId="77777777" w:rsidR="009D7B5D" w:rsidRPr="009D7B5D" w:rsidRDefault="009D7B5D" w:rsidP="009D7B5D">
      <w:pPr>
        <w:pStyle w:val="Corpodetexto"/>
        <w:ind w:left="166" w:right="111" w:firstLine="708"/>
        <w:jc w:val="both"/>
        <w:rPr>
          <w:b/>
          <w:sz w:val="20"/>
          <w:szCs w:val="20"/>
        </w:rPr>
      </w:pPr>
    </w:p>
    <w:p w14:paraId="6E7E0FA7" w14:textId="77777777" w:rsidR="009D7B5D" w:rsidRPr="009D7B5D" w:rsidRDefault="009D7B5D" w:rsidP="009D7B5D">
      <w:pPr>
        <w:pStyle w:val="Corpodetexto"/>
        <w:ind w:left="166" w:right="111" w:firstLine="708"/>
        <w:jc w:val="both"/>
        <w:rPr>
          <w:sz w:val="20"/>
          <w:szCs w:val="20"/>
        </w:rPr>
      </w:pPr>
      <w:r w:rsidRPr="009D7B5D">
        <w:rPr>
          <w:b/>
          <w:sz w:val="20"/>
          <w:szCs w:val="20"/>
        </w:rPr>
        <w:t xml:space="preserve">Art. 5º </w:t>
      </w:r>
      <w:r w:rsidRPr="009D7B5D">
        <w:rPr>
          <w:sz w:val="20"/>
          <w:szCs w:val="20"/>
        </w:rPr>
        <w:t>Fica</w:t>
      </w:r>
      <w:r w:rsidR="00F407A3">
        <w:rPr>
          <w:sz w:val="20"/>
          <w:szCs w:val="20"/>
        </w:rPr>
        <w:t>m</w:t>
      </w:r>
      <w:r w:rsidRPr="009D7B5D">
        <w:rPr>
          <w:sz w:val="20"/>
          <w:szCs w:val="20"/>
        </w:rPr>
        <w:t xml:space="preserve"> autorizada</w:t>
      </w:r>
      <w:r w:rsidR="00F407A3">
        <w:rPr>
          <w:sz w:val="20"/>
          <w:szCs w:val="20"/>
        </w:rPr>
        <w:t>s,</w:t>
      </w:r>
      <w:r w:rsidRPr="009D7B5D">
        <w:rPr>
          <w:sz w:val="20"/>
          <w:szCs w:val="20"/>
        </w:rPr>
        <w:t xml:space="preserve"> </w:t>
      </w:r>
      <w:r w:rsidR="006B2A56">
        <w:rPr>
          <w:sz w:val="20"/>
          <w:szCs w:val="20"/>
        </w:rPr>
        <w:t>no ambito municipal</w:t>
      </w:r>
      <w:r w:rsidR="00F407A3">
        <w:rPr>
          <w:sz w:val="20"/>
          <w:szCs w:val="20"/>
        </w:rPr>
        <w:t>,</w:t>
      </w:r>
      <w:r w:rsidR="006B2A56">
        <w:rPr>
          <w:sz w:val="20"/>
          <w:szCs w:val="20"/>
        </w:rPr>
        <w:t xml:space="preserve"> </w:t>
      </w:r>
      <w:r w:rsidRPr="009D7B5D">
        <w:rPr>
          <w:sz w:val="20"/>
          <w:szCs w:val="20"/>
        </w:rPr>
        <w:t xml:space="preserve">a realização de despesas, inclusive com dispensa de licitação, para a contratação de profissionais e pessoas jurídicas, aquisição de medicamentos e outros insumos </w:t>
      </w:r>
      <w:r w:rsidR="006B2A56">
        <w:rPr>
          <w:sz w:val="20"/>
          <w:szCs w:val="20"/>
        </w:rPr>
        <w:t>para o enfrentamento da pandemia</w:t>
      </w:r>
      <w:r w:rsidRPr="009D7B5D">
        <w:rPr>
          <w:sz w:val="20"/>
          <w:szCs w:val="20"/>
        </w:rPr>
        <w:t>.</w:t>
      </w:r>
    </w:p>
    <w:p w14:paraId="752B6676" w14:textId="77777777" w:rsidR="00664CAB" w:rsidRPr="009D7B5D" w:rsidRDefault="00664CAB">
      <w:pPr>
        <w:rPr>
          <w:sz w:val="32"/>
          <w:szCs w:val="32"/>
        </w:rPr>
      </w:pPr>
    </w:p>
    <w:p w14:paraId="1D06B32E" w14:textId="77777777" w:rsidR="009D7B5D" w:rsidRPr="009D7B5D" w:rsidRDefault="009D7B5D" w:rsidP="009D7B5D">
      <w:pPr>
        <w:pStyle w:val="Corpodetexto"/>
        <w:ind w:left="166" w:right="-149" w:firstLine="542"/>
        <w:jc w:val="both"/>
        <w:rPr>
          <w:sz w:val="20"/>
          <w:szCs w:val="20"/>
        </w:rPr>
      </w:pPr>
      <w:r w:rsidRPr="009D7B5D">
        <w:rPr>
          <w:b/>
          <w:sz w:val="20"/>
          <w:szCs w:val="20"/>
        </w:rPr>
        <w:t xml:space="preserve">Art. 6º </w:t>
      </w:r>
      <w:r w:rsidRPr="009D7B5D">
        <w:rPr>
          <w:sz w:val="20"/>
          <w:szCs w:val="20"/>
        </w:rPr>
        <w:t>As ações e os serviços públicos de saúde voltados à contenção da emergência serão articulados pela Secretaria de Saúde e poderão contar com a participação dos demais órgãos e entidades da Administração Pública Municipal.</w:t>
      </w:r>
    </w:p>
    <w:p w14:paraId="2514BE5C" w14:textId="77777777" w:rsidR="009D7B5D" w:rsidRPr="009D7B5D" w:rsidRDefault="009D7B5D" w:rsidP="009D7B5D">
      <w:pPr>
        <w:pStyle w:val="Corpodetexto"/>
        <w:spacing w:before="1"/>
        <w:ind w:right="-149" w:hanging="24"/>
        <w:rPr>
          <w:sz w:val="20"/>
          <w:szCs w:val="20"/>
        </w:rPr>
      </w:pPr>
    </w:p>
    <w:p w14:paraId="27D79050" w14:textId="77777777" w:rsidR="009D7B5D" w:rsidRPr="009D7B5D" w:rsidRDefault="009D7B5D" w:rsidP="009D7B5D">
      <w:pPr>
        <w:pStyle w:val="Corpodetexto"/>
        <w:ind w:left="166" w:right="-149" w:firstLine="542"/>
        <w:jc w:val="both"/>
        <w:rPr>
          <w:sz w:val="20"/>
          <w:szCs w:val="20"/>
        </w:rPr>
      </w:pPr>
      <w:r w:rsidRPr="009D7B5D">
        <w:rPr>
          <w:b/>
          <w:sz w:val="20"/>
          <w:szCs w:val="20"/>
        </w:rPr>
        <w:t xml:space="preserve">Art. 7º </w:t>
      </w:r>
      <w:r w:rsidRPr="009D7B5D">
        <w:rPr>
          <w:sz w:val="20"/>
          <w:szCs w:val="20"/>
        </w:rPr>
        <w:t>A tramitação de processos referentes às matérias veiculadas neste Decreto correrá em regime de urgência e terá prioridade em todos os órgãos e entidades do Município.</w:t>
      </w:r>
    </w:p>
    <w:p w14:paraId="13C80C15" w14:textId="77777777" w:rsidR="009D7B5D" w:rsidRPr="009D7B5D" w:rsidRDefault="009D7B5D" w:rsidP="009D7B5D">
      <w:pPr>
        <w:pStyle w:val="Corpodetexto"/>
        <w:spacing w:before="2"/>
        <w:ind w:left="166" w:right="-149" w:hanging="24"/>
        <w:jc w:val="both"/>
        <w:rPr>
          <w:b/>
          <w:sz w:val="20"/>
          <w:szCs w:val="20"/>
        </w:rPr>
      </w:pPr>
    </w:p>
    <w:p w14:paraId="7C842BE3" w14:textId="77777777" w:rsidR="009D7B5D" w:rsidRPr="009D7B5D" w:rsidRDefault="009D7B5D" w:rsidP="009D7B5D">
      <w:pPr>
        <w:pStyle w:val="Corpodetexto"/>
        <w:spacing w:before="2"/>
        <w:ind w:left="166" w:right="-149" w:hanging="24"/>
        <w:jc w:val="both"/>
        <w:rPr>
          <w:b/>
          <w:sz w:val="20"/>
          <w:szCs w:val="20"/>
        </w:rPr>
      </w:pPr>
    </w:p>
    <w:p w14:paraId="75948E62" w14:textId="77777777" w:rsidR="009D7B5D" w:rsidRPr="009D7B5D" w:rsidRDefault="009D7B5D" w:rsidP="009D7B5D">
      <w:pPr>
        <w:pStyle w:val="Corpodetexto"/>
        <w:spacing w:before="2"/>
        <w:ind w:left="166" w:right="-149" w:firstLine="542"/>
        <w:jc w:val="both"/>
        <w:rPr>
          <w:sz w:val="20"/>
          <w:szCs w:val="20"/>
        </w:rPr>
      </w:pPr>
      <w:r w:rsidRPr="009D7B5D">
        <w:rPr>
          <w:b/>
          <w:sz w:val="20"/>
          <w:szCs w:val="20"/>
        </w:rPr>
        <w:t xml:space="preserve">Art. 8º </w:t>
      </w:r>
      <w:r w:rsidRPr="009D7B5D">
        <w:rPr>
          <w:sz w:val="20"/>
          <w:szCs w:val="20"/>
        </w:rPr>
        <w:t xml:space="preserve">Fica autorizada a abertura de crédito suplementar para a adoção das medidas com o objetivo de conter a emergência da </w:t>
      </w:r>
      <w:r w:rsidRPr="009D7B5D">
        <w:rPr>
          <w:i/>
          <w:sz w:val="20"/>
          <w:szCs w:val="20"/>
        </w:rPr>
        <w:t>Covid-19</w:t>
      </w:r>
      <w:r w:rsidRPr="009D7B5D">
        <w:rPr>
          <w:sz w:val="20"/>
          <w:szCs w:val="20"/>
        </w:rPr>
        <w:t>, observados os limites previstos na Lei Orçamentária Anual e na Lei de Reponsabilidade Fiscal.</w:t>
      </w:r>
    </w:p>
    <w:p w14:paraId="5F274D98" w14:textId="77777777" w:rsidR="009D7B5D" w:rsidRPr="009D7B5D" w:rsidRDefault="009D7B5D" w:rsidP="009D7B5D">
      <w:pPr>
        <w:pStyle w:val="Corpodetexto"/>
        <w:ind w:right="-149" w:hanging="24"/>
        <w:rPr>
          <w:sz w:val="20"/>
          <w:szCs w:val="20"/>
        </w:rPr>
      </w:pPr>
    </w:p>
    <w:p w14:paraId="01D8B423" w14:textId="77777777" w:rsidR="009D7B5D" w:rsidRPr="009D7B5D" w:rsidRDefault="009D7B5D" w:rsidP="009D7B5D">
      <w:pPr>
        <w:pStyle w:val="Corpodetexto"/>
        <w:ind w:left="166" w:right="-149" w:firstLine="542"/>
        <w:jc w:val="both"/>
        <w:rPr>
          <w:sz w:val="20"/>
          <w:szCs w:val="20"/>
        </w:rPr>
      </w:pPr>
      <w:r w:rsidRPr="009D7B5D">
        <w:rPr>
          <w:b/>
          <w:sz w:val="20"/>
          <w:szCs w:val="20"/>
        </w:rPr>
        <w:t xml:space="preserve">Art. 9º </w:t>
      </w:r>
      <w:r w:rsidRPr="009D7B5D">
        <w:rPr>
          <w:sz w:val="20"/>
          <w:szCs w:val="20"/>
        </w:rPr>
        <w:t>O Comitê de Monitoramento da COVID-19 será composto por um representante de cada órgão e entidade a seguir indicados:</w:t>
      </w:r>
    </w:p>
    <w:p w14:paraId="7183561D" w14:textId="77777777" w:rsidR="009D7B5D" w:rsidRDefault="009D7B5D" w:rsidP="009D7B5D">
      <w:pPr>
        <w:tabs>
          <w:tab w:val="left" w:pos="1665"/>
        </w:tabs>
        <w:ind w:right="-149"/>
        <w:rPr>
          <w:i/>
          <w:sz w:val="20"/>
          <w:szCs w:val="32"/>
        </w:rPr>
      </w:pPr>
    </w:p>
    <w:p w14:paraId="568B879A" w14:textId="77777777" w:rsidR="009D7B5D" w:rsidRPr="009D7B5D" w:rsidRDefault="009D7B5D" w:rsidP="009D7B5D">
      <w:pPr>
        <w:tabs>
          <w:tab w:val="left" w:pos="1665"/>
        </w:tabs>
        <w:ind w:right="-149"/>
        <w:rPr>
          <w:i/>
          <w:sz w:val="20"/>
          <w:szCs w:val="32"/>
        </w:rPr>
      </w:pPr>
      <w:r>
        <w:rPr>
          <w:i/>
          <w:sz w:val="20"/>
          <w:szCs w:val="32"/>
        </w:rPr>
        <w:t xml:space="preserve">                  I</w:t>
      </w:r>
      <w:r w:rsidRPr="009D7B5D">
        <w:rPr>
          <w:i/>
          <w:sz w:val="20"/>
          <w:szCs w:val="32"/>
        </w:rPr>
        <w:t>– Gabinete do</w:t>
      </w:r>
      <w:r w:rsidRPr="009D7B5D">
        <w:rPr>
          <w:i/>
          <w:spacing w:val="4"/>
          <w:sz w:val="20"/>
          <w:szCs w:val="32"/>
        </w:rPr>
        <w:t xml:space="preserve"> </w:t>
      </w:r>
      <w:r w:rsidRPr="009D7B5D">
        <w:rPr>
          <w:i/>
          <w:sz w:val="20"/>
          <w:szCs w:val="32"/>
        </w:rPr>
        <w:t>Prefeito;</w:t>
      </w:r>
      <w:r>
        <w:rPr>
          <w:i/>
          <w:sz w:val="20"/>
          <w:szCs w:val="32"/>
        </w:rPr>
        <w:tab/>
      </w:r>
    </w:p>
    <w:p w14:paraId="41DE1376" w14:textId="77777777" w:rsidR="009D7B5D" w:rsidRPr="009D7B5D" w:rsidRDefault="009D7B5D" w:rsidP="009D7B5D">
      <w:pPr>
        <w:tabs>
          <w:tab w:val="left" w:pos="1746"/>
        </w:tabs>
        <w:ind w:right="-149"/>
        <w:rPr>
          <w:i/>
          <w:sz w:val="20"/>
          <w:szCs w:val="32"/>
        </w:rPr>
      </w:pPr>
      <w:r>
        <w:rPr>
          <w:i/>
          <w:sz w:val="20"/>
          <w:szCs w:val="32"/>
        </w:rPr>
        <w:t xml:space="preserve">                II</w:t>
      </w:r>
      <w:r w:rsidRPr="009D7B5D">
        <w:rPr>
          <w:i/>
          <w:sz w:val="20"/>
          <w:szCs w:val="32"/>
        </w:rPr>
        <w:t xml:space="preserve">– Secretaria de </w:t>
      </w:r>
      <w:r w:rsidR="004B3812">
        <w:rPr>
          <w:i/>
          <w:sz w:val="20"/>
          <w:szCs w:val="32"/>
        </w:rPr>
        <w:t>Assistencia</w:t>
      </w:r>
      <w:r w:rsidRPr="009D7B5D">
        <w:rPr>
          <w:i/>
          <w:sz w:val="20"/>
          <w:szCs w:val="32"/>
        </w:rPr>
        <w:t xml:space="preserve"> Social;</w:t>
      </w:r>
    </w:p>
    <w:p w14:paraId="7F9D5AA6" w14:textId="77777777" w:rsidR="009D7B5D" w:rsidRPr="009D7B5D" w:rsidRDefault="009D7B5D" w:rsidP="009D7B5D">
      <w:pPr>
        <w:tabs>
          <w:tab w:val="left" w:pos="1746"/>
        </w:tabs>
        <w:ind w:right="-149"/>
        <w:rPr>
          <w:i/>
          <w:sz w:val="20"/>
          <w:szCs w:val="32"/>
        </w:rPr>
      </w:pPr>
      <w:r>
        <w:rPr>
          <w:i/>
          <w:sz w:val="20"/>
          <w:szCs w:val="32"/>
        </w:rPr>
        <w:t xml:space="preserve">              </w:t>
      </w:r>
      <w:r w:rsidRPr="009D7B5D">
        <w:rPr>
          <w:i/>
          <w:sz w:val="20"/>
          <w:szCs w:val="32"/>
        </w:rPr>
        <w:t xml:space="preserve"> III – Secretaria de Saúde;</w:t>
      </w:r>
    </w:p>
    <w:p w14:paraId="52AB88C4" w14:textId="77777777" w:rsidR="009D7B5D" w:rsidRPr="009D7B5D" w:rsidRDefault="009D7B5D" w:rsidP="009D7B5D">
      <w:pPr>
        <w:ind w:right="-149" w:firstLine="708"/>
        <w:rPr>
          <w:i/>
          <w:sz w:val="20"/>
          <w:szCs w:val="32"/>
        </w:rPr>
      </w:pPr>
      <w:r w:rsidRPr="009D7B5D">
        <w:rPr>
          <w:i/>
          <w:sz w:val="20"/>
          <w:szCs w:val="32"/>
        </w:rPr>
        <w:t>IV – Secretaria de Administração;</w:t>
      </w:r>
    </w:p>
    <w:p w14:paraId="19AAA7CA" w14:textId="77777777" w:rsidR="009D7B5D" w:rsidRPr="009D7B5D" w:rsidRDefault="009D7B5D" w:rsidP="009D7B5D">
      <w:pPr>
        <w:ind w:right="-149"/>
        <w:rPr>
          <w:i/>
          <w:sz w:val="20"/>
          <w:szCs w:val="32"/>
        </w:rPr>
      </w:pPr>
      <w:r>
        <w:rPr>
          <w:i/>
          <w:sz w:val="20"/>
          <w:szCs w:val="32"/>
        </w:rPr>
        <w:t xml:space="preserve">              </w:t>
      </w:r>
      <w:r w:rsidRPr="009D7B5D">
        <w:rPr>
          <w:i/>
          <w:sz w:val="20"/>
          <w:szCs w:val="32"/>
        </w:rPr>
        <w:t>V – Secretaria de Educação;</w:t>
      </w:r>
    </w:p>
    <w:p w14:paraId="42F3A907" w14:textId="77777777" w:rsidR="009D7B5D" w:rsidRPr="009D7B5D" w:rsidRDefault="009D7B5D" w:rsidP="009D7B5D">
      <w:pPr>
        <w:pStyle w:val="Corpodetexto"/>
        <w:ind w:right="-149" w:hanging="24"/>
        <w:rPr>
          <w:i/>
          <w:sz w:val="20"/>
          <w:szCs w:val="20"/>
        </w:rPr>
      </w:pPr>
    </w:p>
    <w:p w14:paraId="18A857AC" w14:textId="77777777" w:rsidR="009D7B5D" w:rsidRPr="009D7B5D" w:rsidRDefault="009D7B5D" w:rsidP="009D7B5D">
      <w:pPr>
        <w:ind w:left="166" w:right="-149" w:firstLine="542"/>
        <w:jc w:val="both"/>
        <w:rPr>
          <w:i/>
          <w:sz w:val="20"/>
          <w:szCs w:val="32"/>
        </w:rPr>
      </w:pPr>
      <w:r w:rsidRPr="009D7B5D">
        <w:rPr>
          <w:sz w:val="20"/>
          <w:szCs w:val="32"/>
        </w:rPr>
        <w:t xml:space="preserve">§ </w:t>
      </w:r>
      <w:r w:rsidRPr="009D7B5D">
        <w:rPr>
          <w:i/>
          <w:sz w:val="20"/>
          <w:szCs w:val="32"/>
        </w:rPr>
        <w:t>1º Cabe ao Chefe do Poder Executivo indicar os respectivos membros do Comitê de Monitoramento, mencionado neste Decreto, que serão nomeados por meio de Portaria.</w:t>
      </w:r>
    </w:p>
    <w:p w14:paraId="0D382B11" w14:textId="77777777" w:rsidR="009D7B5D" w:rsidRPr="009D7B5D" w:rsidRDefault="009D7B5D" w:rsidP="009D7B5D">
      <w:pPr>
        <w:pStyle w:val="Corpodetexto"/>
        <w:spacing w:before="10"/>
        <w:ind w:right="-149" w:hanging="24"/>
        <w:rPr>
          <w:i/>
          <w:sz w:val="18"/>
          <w:szCs w:val="20"/>
        </w:rPr>
      </w:pPr>
    </w:p>
    <w:p w14:paraId="3ED8ECE3" w14:textId="77777777" w:rsidR="009D7B5D" w:rsidRPr="009D7B5D" w:rsidRDefault="009D7B5D" w:rsidP="009D7B5D">
      <w:pPr>
        <w:spacing w:before="1"/>
        <w:ind w:left="166" w:right="-149" w:firstLine="542"/>
        <w:jc w:val="both"/>
        <w:rPr>
          <w:i/>
          <w:sz w:val="20"/>
          <w:szCs w:val="32"/>
        </w:rPr>
      </w:pPr>
      <w:r w:rsidRPr="009D7B5D">
        <w:rPr>
          <w:sz w:val="20"/>
          <w:szCs w:val="32"/>
        </w:rPr>
        <w:t>§ 2</w:t>
      </w:r>
      <w:r w:rsidRPr="009D7B5D">
        <w:rPr>
          <w:i/>
          <w:sz w:val="20"/>
          <w:szCs w:val="32"/>
        </w:rPr>
        <w:t>º O coordenador do Comitê de Monitoramento, devidamente nomeado pelo Chefe do Poder Executivo poderá convidar representantes de outros órgãos e entidades, públicos ou privados, bem como outras secretarias não elencadas no presente Decreto para participarem das</w:t>
      </w:r>
      <w:r w:rsidRPr="009D7B5D">
        <w:rPr>
          <w:i/>
          <w:spacing w:val="1"/>
          <w:sz w:val="20"/>
          <w:szCs w:val="32"/>
        </w:rPr>
        <w:t xml:space="preserve"> </w:t>
      </w:r>
      <w:r w:rsidRPr="009D7B5D">
        <w:rPr>
          <w:i/>
          <w:sz w:val="20"/>
          <w:szCs w:val="32"/>
        </w:rPr>
        <w:t>reuniões.</w:t>
      </w:r>
    </w:p>
    <w:p w14:paraId="2304A5C5" w14:textId="77777777" w:rsidR="009D7B5D" w:rsidRPr="009D7B5D" w:rsidRDefault="009D7B5D" w:rsidP="009D7B5D">
      <w:pPr>
        <w:pStyle w:val="Corpodetexto"/>
        <w:spacing w:before="10"/>
        <w:ind w:right="-149" w:hanging="24"/>
        <w:rPr>
          <w:i/>
          <w:sz w:val="18"/>
          <w:szCs w:val="20"/>
        </w:rPr>
      </w:pPr>
    </w:p>
    <w:p w14:paraId="0458403A" w14:textId="77777777" w:rsidR="009D7B5D" w:rsidRPr="009D7B5D" w:rsidRDefault="009D7B5D" w:rsidP="009D7B5D">
      <w:pPr>
        <w:ind w:left="874" w:right="-149" w:hanging="24"/>
        <w:rPr>
          <w:i/>
          <w:sz w:val="20"/>
          <w:szCs w:val="32"/>
        </w:rPr>
      </w:pPr>
      <w:r w:rsidRPr="009D7B5D">
        <w:rPr>
          <w:sz w:val="20"/>
          <w:szCs w:val="32"/>
        </w:rPr>
        <w:t xml:space="preserve">§ </w:t>
      </w:r>
      <w:r w:rsidRPr="009D7B5D">
        <w:rPr>
          <w:i/>
          <w:sz w:val="20"/>
          <w:szCs w:val="32"/>
        </w:rPr>
        <w:t>3º As reuniões ocorrerão sempre que convocadas pelo seu coordenador.</w:t>
      </w:r>
    </w:p>
    <w:p w14:paraId="48A49363" w14:textId="77777777" w:rsidR="009D7B5D" w:rsidRPr="009D7B5D" w:rsidRDefault="009D7B5D" w:rsidP="009D7B5D">
      <w:pPr>
        <w:pStyle w:val="Corpodetexto"/>
        <w:ind w:right="-149" w:hanging="24"/>
        <w:rPr>
          <w:i/>
          <w:sz w:val="20"/>
          <w:szCs w:val="20"/>
        </w:rPr>
      </w:pPr>
    </w:p>
    <w:p w14:paraId="6CB71E25" w14:textId="77777777" w:rsidR="009D7B5D" w:rsidRPr="009D7B5D" w:rsidRDefault="009D7B5D" w:rsidP="009D7B5D">
      <w:pPr>
        <w:pStyle w:val="Corpodetexto"/>
        <w:spacing w:line="242" w:lineRule="auto"/>
        <w:ind w:left="166" w:right="-149" w:hanging="24"/>
        <w:jc w:val="both"/>
        <w:rPr>
          <w:sz w:val="20"/>
          <w:szCs w:val="20"/>
        </w:rPr>
      </w:pPr>
      <w:r w:rsidRPr="009D7B5D">
        <w:rPr>
          <w:b/>
          <w:sz w:val="20"/>
          <w:szCs w:val="20"/>
        </w:rPr>
        <w:t xml:space="preserve">Art. 10. </w:t>
      </w:r>
      <w:r w:rsidRPr="009D7B5D">
        <w:rPr>
          <w:sz w:val="20"/>
          <w:szCs w:val="20"/>
        </w:rPr>
        <w:t>Caberá ao Comitê de Monitoramento de que trata este Decreto a emissão de atos complementares para seu fiel cumprimento.</w:t>
      </w:r>
    </w:p>
    <w:p w14:paraId="480C61D5" w14:textId="77777777" w:rsidR="009D7B5D" w:rsidRPr="009D7B5D" w:rsidRDefault="009D7B5D" w:rsidP="009D7B5D">
      <w:pPr>
        <w:pStyle w:val="Corpodetexto"/>
        <w:spacing w:before="10"/>
        <w:ind w:right="-149" w:hanging="24"/>
        <w:rPr>
          <w:sz w:val="18"/>
          <w:szCs w:val="20"/>
        </w:rPr>
      </w:pPr>
    </w:p>
    <w:p w14:paraId="1E1213E7" w14:textId="77777777" w:rsidR="009D7B5D" w:rsidRPr="009D7B5D" w:rsidRDefault="009D7B5D" w:rsidP="009D7B5D">
      <w:pPr>
        <w:pStyle w:val="Corpodetexto"/>
        <w:ind w:left="166" w:right="-149" w:hanging="24"/>
        <w:jc w:val="both"/>
        <w:rPr>
          <w:sz w:val="20"/>
          <w:szCs w:val="20"/>
        </w:rPr>
      </w:pPr>
      <w:r w:rsidRPr="009D7B5D">
        <w:rPr>
          <w:b/>
          <w:sz w:val="20"/>
          <w:szCs w:val="20"/>
        </w:rPr>
        <w:t xml:space="preserve">Art. 11. </w:t>
      </w:r>
      <w:r w:rsidRPr="009D7B5D">
        <w:rPr>
          <w:sz w:val="20"/>
          <w:szCs w:val="20"/>
        </w:rPr>
        <w:t xml:space="preserve">Este Decreto entra em vigor na data sua publicação e produzirá efeitos enquanto perdurar o estado de emergência em saúde causado pela </w:t>
      </w:r>
      <w:r w:rsidRPr="009D7B5D">
        <w:rPr>
          <w:i/>
          <w:sz w:val="20"/>
          <w:szCs w:val="20"/>
        </w:rPr>
        <w:t>Covid-19</w:t>
      </w:r>
      <w:r w:rsidRPr="009D7B5D">
        <w:rPr>
          <w:sz w:val="20"/>
          <w:szCs w:val="20"/>
        </w:rPr>
        <w:t>.</w:t>
      </w:r>
    </w:p>
    <w:p w14:paraId="3692517F" w14:textId="77777777" w:rsidR="009D7B5D" w:rsidRPr="009D7B5D" w:rsidRDefault="009D7B5D" w:rsidP="00BC5543">
      <w:pPr>
        <w:pStyle w:val="Corpodetexto"/>
        <w:tabs>
          <w:tab w:val="left" w:pos="2663"/>
        </w:tabs>
        <w:ind w:right="-149"/>
        <w:rPr>
          <w:sz w:val="20"/>
          <w:szCs w:val="20"/>
        </w:rPr>
      </w:pPr>
    </w:p>
    <w:p w14:paraId="264D410A" w14:textId="77777777" w:rsidR="009D7B5D" w:rsidRPr="009D7B5D" w:rsidRDefault="009D7B5D" w:rsidP="009D7B5D">
      <w:pPr>
        <w:pStyle w:val="Corpodetexto"/>
        <w:tabs>
          <w:tab w:val="left" w:pos="2581"/>
        </w:tabs>
        <w:spacing w:before="11"/>
        <w:ind w:right="-149" w:hanging="24"/>
        <w:rPr>
          <w:sz w:val="18"/>
          <w:szCs w:val="20"/>
        </w:rPr>
      </w:pPr>
      <w:r w:rsidRPr="009D7B5D">
        <w:rPr>
          <w:sz w:val="18"/>
          <w:szCs w:val="20"/>
        </w:rPr>
        <w:tab/>
      </w:r>
    </w:p>
    <w:p w14:paraId="7CC4F68B" w14:textId="77777777" w:rsidR="009D7B5D" w:rsidRPr="00BC5543" w:rsidRDefault="009D7B5D" w:rsidP="00BC5543">
      <w:pPr>
        <w:pStyle w:val="Ttulo2"/>
        <w:ind w:left="747" w:right="-149" w:hanging="24"/>
        <w:rPr>
          <w:b w:val="0"/>
          <w:sz w:val="20"/>
          <w:szCs w:val="20"/>
        </w:rPr>
      </w:pPr>
      <w:r w:rsidRPr="009D7B5D">
        <w:rPr>
          <w:sz w:val="20"/>
          <w:szCs w:val="20"/>
        </w:rPr>
        <w:t>GABINETE DO PREFEITO DE SUMÉ, 17 DE MARÇO DE 2020</w:t>
      </w:r>
      <w:r w:rsidRPr="009D7B5D">
        <w:rPr>
          <w:b w:val="0"/>
          <w:sz w:val="20"/>
          <w:szCs w:val="20"/>
        </w:rPr>
        <w:t>.</w:t>
      </w:r>
    </w:p>
    <w:p w14:paraId="2B333180" w14:textId="77777777" w:rsidR="009D7B5D" w:rsidRPr="009D7B5D" w:rsidRDefault="009D7B5D" w:rsidP="00BC5543">
      <w:pPr>
        <w:pStyle w:val="Corpodetexto"/>
        <w:spacing w:before="8"/>
        <w:ind w:right="-149"/>
        <w:rPr>
          <w:sz w:val="28"/>
          <w:szCs w:val="20"/>
        </w:rPr>
      </w:pPr>
    </w:p>
    <w:p w14:paraId="65FED0D7" w14:textId="77777777" w:rsidR="009D7B5D" w:rsidRPr="009D7B5D" w:rsidRDefault="009D7B5D" w:rsidP="009D7B5D">
      <w:pPr>
        <w:spacing w:line="290" w:lineRule="auto"/>
        <w:ind w:left="2509" w:right="-149" w:hanging="24"/>
        <w:rPr>
          <w:b/>
          <w:sz w:val="20"/>
          <w:szCs w:val="32"/>
        </w:rPr>
      </w:pPr>
      <w:r w:rsidRPr="009D7B5D">
        <w:rPr>
          <w:b/>
          <w:sz w:val="20"/>
          <w:szCs w:val="32"/>
        </w:rPr>
        <w:t xml:space="preserve">Éden Duarte Pinto de Sousa </w:t>
      </w:r>
    </w:p>
    <w:p w14:paraId="7B9EC409" w14:textId="77777777" w:rsidR="009D7B5D" w:rsidRPr="00BC5543" w:rsidRDefault="009D7B5D" w:rsidP="00BC5543">
      <w:pPr>
        <w:spacing w:line="290" w:lineRule="auto"/>
        <w:ind w:left="2509" w:right="-149" w:hanging="24"/>
        <w:rPr>
          <w:b/>
          <w:sz w:val="20"/>
          <w:szCs w:val="32"/>
        </w:rPr>
      </w:pPr>
      <w:r w:rsidRPr="009D7B5D">
        <w:rPr>
          <w:b/>
          <w:sz w:val="20"/>
          <w:szCs w:val="32"/>
        </w:rPr>
        <w:t xml:space="preserve">     Prefeito Municipal</w:t>
      </w:r>
    </w:p>
    <w:sectPr w:rsidR="009D7B5D" w:rsidRPr="00BC55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38F"/>
    <w:multiLevelType w:val="hybridMultilevel"/>
    <w:tmpl w:val="A2947CAA"/>
    <w:lvl w:ilvl="0" w:tplc="E7928E76">
      <w:start w:val="1"/>
      <w:numFmt w:val="upperRoman"/>
      <w:lvlText w:val="%1"/>
      <w:lvlJc w:val="left"/>
      <w:pPr>
        <w:ind w:left="166" w:hanging="104"/>
      </w:pPr>
      <w:rPr>
        <w:rFonts w:ascii="Times New Roman" w:eastAsia="Times New Roman" w:hAnsi="Times New Roman" w:cs="Times New Roman" w:hint="default"/>
        <w:w w:val="99"/>
        <w:sz w:val="14"/>
        <w:szCs w:val="14"/>
        <w:lang w:val="pt-PT" w:eastAsia="en-US" w:bidi="ar-SA"/>
      </w:rPr>
    </w:lvl>
    <w:lvl w:ilvl="1" w:tplc="BF0CB09E">
      <w:numFmt w:val="bullet"/>
      <w:lvlText w:val="•"/>
      <w:lvlJc w:val="left"/>
      <w:pPr>
        <w:ind w:left="681" w:hanging="104"/>
      </w:pPr>
      <w:rPr>
        <w:rFonts w:hint="default"/>
        <w:lang w:val="pt-PT" w:eastAsia="en-US" w:bidi="ar-SA"/>
      </w:rPr>
    </w:lvl>
    <w:lvl w:ilvl="2" w:tplc="4E2AF64E">
      <w:numFmt w:val="bullet"/>
      <w:lvlText w:val="•"/>
      <w:lvlJc w:val="left"/>
      <w:pPr>
        <w:ind w:left="1202" w:hanging="104"/>
      </w:pPr>
      <w:rPr>
        <w:rFonts w:hint="default"/>
        <w:lang w:val="pt-PT" w:eastAsia="en-US" w:bidi="ar-SA"/>
      </w:rPr>
    </w:lvl>
    <w:lvl w:ilvl="3" w:tplc="CF9C250A">
      <w:numFmt w:val="bullet"/>
      <w:lvlText w:val="•"/>
      <w:lvlJc w:val="left"/>
      <w:pPr>
        <w:ind w:left="1724" w:hanging="104"/>
      </w:pPr>
      <w:rPr>
        <w:rFonts w:hint="default"/>
        <w:lang w:val="pt-PT" w:eastAsia="en-US" w:bidi="ar-SA"/>
      </w:rPr>
    </w:lvl>
    <w:lvl w:ilvl="4" w:tplc="3482A6A4">
      <w:numFmt w:val="bullet"/>
      <w:lvlText w:val="•"/>
      <w:lvlJc w:val="left"/>
      <w:pPr>
        <w:ind w:left="2245" w:hanging="104"/>
      </w:pPr>
      <w:rPr>
        <w:rFonts w:hint="default"/>
        <w:lang w:val="pt-PT" w:eastAsia="en-US" w:bidi="ar-SA"/>
      </w:rPr>
    </w:lvl>
    <w:lvl w:ilvl="5" w:tplc="5E265878">
      <w:numFmt w:val="bullet"/>
      <w:lvlText w:val="•"/>
      <w:lvlJc w:val="left"/>
      <w:pPr>
        <w:ind w:left="2766" w:hanging="104"/>
      </w:pPr>
      <w:rPr>
        <w:rFonts w:hint="default"/>
        <w:lang w:val="pt-PT" w:eastAsia="en-US" w:bidi="ar-SA"/>
      </w:rPr>
    </w:lvl>
    <w:lvl w:ilvl="6" w:tplc="6994C46E">
      <w:numFmt w:val="bullet"/>
      <w:lvlText w:val="•"/>
      <w:lvlJc w:val="left"/>
      <w:pPr>
        <w:ind w:left="3288" w:hanging="104"/>
      </w:pPr>
      <w:rPr>
        <w:rFonts w:hint="default"/>
        <w:lang w:val="pt-PT" w:eastAsia="en-US" w:bidi="ar-SA"/>
      </w:rPr>
    </w:lvl>
    <w:lvl w:ilvl="7" w:tplc="2DBCCF82">
      <w:numFmt w:val="bullet"/>
      <w:lvlText w:val="•"/>
      <w:lvlJc w:val="left"/>
      <w:pPr>
        <w:ind w:left="3809" w:hanging="104"/>
      </w:pPr>
      <w:rPr>
        <w:rFonts w:hint="default"/>
        <w:lang w:val="pt-PT" w:eastAsia="en-US" w:bidi="ar-SA"/>
      </w:rPr>
    </w:lvl>
    <w:lvl w:ilvl="8" w:tplc="6AEA0C1A">
      <w:numFmt w:val="bullet"/>
      <w:lvlText w:val="•"/>
      <w:lvlJc w:val="left"/>
      <w:pPr>
        <w:ind w:left="4331" w:hanging="104"/>
      </w:pPr>
      <w:rPr>
        <w:rFonts w:hint="default"/>
        <w:lang w:val="pt-PT" w:eastAsia="en-US" w:bidi="ar-SA"/>
      </w:rPr>
    </w:lvl>
  </w:abstractNum>
  <w:abstractNum w:abstractNumId="1" w15:restartNumberingAfterBreak="0">
    <w:nsid w:val="290433D7"/>
    <w:multiLevelType w:val="hybridMultilevel"/>
    <w:tmpl w:val="5630038E"/>
    <w:lvl w:ilvl="0" w:tplc="C65A1CEA">
      <w:start w:val="3"/>
      <w:numFmt w:val="upperRoman"/>
      <w:lvlText w:val="%1"/>
      <w:lvlJc w:val="left"/>
      <w:pPr>
        <w:ind w:left="1755" w:hanging="173"/>
      </w:pPr>
      <w:rPr>
        <w:rFonts w:ascii="Times New Roman" w:eastAsia="Times New Roman" w:hAnsi="Times New Roman" w:cs="Times New Roman" w:hint="default"/>
        <w:spacing w:val="-1"/>
        <w:w w:val="99"/>
        <w:sz w:val="20"/>
        <w:szCs w:val="20"/>
        <w:lang w:val="pt-PT" w:eastAsia="en-US" w:bidi="ar-SA"/>
      </w:rPr>
    </w:lvl>
    <w:lvl w:ilvl="1" w:tplc="9A6EF6B6">
      <w:numFmt w:val="bullet"/>
      <w:lvlText w:val="•"/>
      <w:lvlJc w:val="left"/>
      <w:pPr>
        <w:ind w:left="2115" w:hanging="173"/>
      </w:pPr>
      <w:rPr>
        <w:rFonts w:hint="default"/>
        <w:lang w:val="pt-PT" w:eastAsia="en-US" w:bidi="ar-SA"/>
      </w:rPr>
    </w:lvl>
    <w:lvl w:ilvl="2" w:tplc="40848B50">
      <w:numFmt w:val="bullet"/>
      <w:lvlText w:val="•"/>
      <w:lvlJc w:val="left"/>
      <w:pPr>
        <w:ind w:left="2470" w:hanging="173"/>
      </w:pPr>
      <w:rPr>
        <w:rFonts w:hint="default"/>
        <w:lang w:val="pt-PT" w:eastAsia="en-US" w:bidi="ar-SA"/>
      </w:rPr>
    </w:lvl>
    <w:lvl w:ilvl="3" w:tplc="17429934">
      <w:numFmt w:val="bullet"/>
      <w:lvlText w:val="•"/>
      <w:lvlJc w:val="left"/>
      <w:pPr>
        <w:ind w:left="2825" w:hanging="173"/>
      </w:pPr>
      <w:rPr>
        <w:rFonts w:hint="default"/>
        <w:lang w:val="pt-PT" w:eastAsia="en-US" w:bidi="ar-SA"/>
      </w:rPr>
    </w:lvl>
    <w:lvl w:ilvl="4" w:tplc="0C94CEA8">
      <w:numFmt w:val="bullet"/>
      <w:lvlText w:val="•"/>
      <w:lvlJc w:val="left"/>
      <w:pPr>
        <w:ind w:left="3180" w:hanging="173"/>
      </w:pPr>
      <w:rPr>
        <w:rFonts w:hint="default"/>
        <w:lang w:val="pt-PT" w:eastAsia="en-US" w:bidi="ar-SA"/>
      </w:rPr>
    </w:lvl>
    <w:lvl w:ilvl="5" w:tplc="9ABA5CB0">
      <w:numFmt w:val="bullet"/>
      <w:lvlText w:val="•"/>
      <w:lvlJc w:val="left"/>
      <w:pPr>
        <w:ind w:left="3535" w:hanging="173"/>
      </w:pPr>
      <w:rPr>
        <w:rFonts w:hint="default"/>
        <w:lang w:val="pt-PT" w:eastAsia="en-US" w:bidi="ar-SA"/>
      </w:rPr>
    </w:lvl>
    <w:lvl w:ilvl="6" w:tplc="5D784954">
      <w:numFmt w:val="bullet"/>
      <w:lvlText w:val="•"/>
      <w:lvlJc w:val="left"/>
      <w:pPr>
        <w:ind w:left="3890" w:hanging="173"/>
      </w:pPr>
      <w:rPr>
        <w:rFonts w:hint="default"/>
        <w:lang w:val="pt-PT" w:eastAsia="en-US" w:bidi="ar-SA"/>
      </w:rPr>
    </w:lvl>
    <w:lvl w:ilvl="7" w:tplc="9654B7E0">
      <w:numFmt w:val="bullet"/>
      <w:lvlText w:val="•"/>
      <w:lvlJc w:val="left"/>
      <w:pPr>
        <w:ind w:left="4245" w:hanging="173"/>
      </w:pPr>
      <w:rPr>
        <w:rFonts w:hint="default"/>
        <w:lang w:val="pt-PT" w:eastAsia="en-US" w:bidi="ar-SA"/>
      </w:rPr>
    </w:lvl>
    <w:lvl w:ilvl="8" w:tplc="9ACAAD48">
      <w:numFmt w:val="bullet"/>
      <w:lvlText w:val="•"/>
      <w:lvlJc w:val="left"/>
      <w:pPr>
        <w:ind w:left="4600" w:hanging="173"/>
      </w:pPr>
      <w:rPr>
        <w:rFonts w:hint="default"/>
        <w:lang w:val="pt-PT" w:eastAsia="en-US" w:bidi="ar-SA"/>
      </w:rPr>
    </w:lvl>
  </w:abstractNum>
  <w:abstractNum w:abstractNumId="2" w15:restartNumberingAfterBreak="0">
    <w:nsid w:val="586C7B01"/>
    <w:multiLevelType w:val="hybridMultilevel"/>
    <w:tmpl w:val="3404F9B4"/>
    <w:lvl w:ilvl="0" w:tplc="0EE4B108">
      <w:start w:val="1"/>
      <w:numFmt w:val="lowerLetter"/>
      <w:lvlText w:val="%1)"/>
      <w:lvlJc w:val="left"/>
      <w:pPr>
        <w:ind w:left="874" w:hanging="233"/>
      </w:pPr>
      <w:rPr>
        <w:rFonts w:ascii="Times New Roman" w:eastAsia="Times New Roman" w:hAnsi="Times New Roman" w:cs="Times New Roman" w:hint="default"/>
        <w:w w:val="99"/>
        <w:sz w:val="14"/>
        <w:szCs w:val="14"/>
        <w:lang w:val="pt-PT" w:eastAsia="en-US" w:bidi="ar-SA"/>
      </w:rPr>
    </w:lvl>
    <w:lvl w:ilvl="1" w:tplc="F7401B7E">
      <w:numFmt w:val="bullet"/>
      <w:lvlText w:val="•"/>
      <w:lvlJc w:val="left"/>
      <w:pPr>
        <w:ind w:left="1329" w:hanging="233"/>
      </w:pPr>
      <w:rPr>
        <w:rFonts w:hint="default"/>
        <w:lang w:val="pt-PT" w:eastAsia="en-US" w:bidi="ar-SA"/>
      </w:rPr>
    </w:lvl>
    <w:lvl w:ilvl="2" w:tplc="F1AE5A96">
      <w:numFmt w:val="bullet"/>
      <w:lvlText w:val="•"/>
      <w:lvlJc w:val="left"/>
      <w:pPr>
        <w:ind w:left="1778" w:hanging="233"/>
      </w:pPr>
      <w:rPr>
        <w:rFonts w:hint="default"/>
        <w:lang w:val="pt-PT" w:eastAsia="en-US" w:bidi="ar-SA"/>
      </w:rPr>
    </w:lvl>
    <w:lvl w:ilvl="3" w:tplc="A2B46700">
      <w:numFmt w:val="bullet"/>
      <w:lvlText w:val="•"/>
      <w:lvlJc w:val="left"/>
      <w:pPr>
        <w:ind w:left="2228" w:hanging="233"/>
      </w:pPr>
      <w:rPr>
        <w:rFonts w:hint="default"/>
        <w:lang w:val="pt-PT" w:eastAsia="en-US" w:bidi="ar-SA"/>
      </w:rPr>
    </w:lvl>
    <w:lvl w:ilvl="4" w:tplc="ED2E8750">
      <w:numFmt w:val="bullet"/>
      <w:lvlText w:val="•"/>
      <w:lvlJc w:val="left"/>
      <w:pPr>
        <w:ind w:left="2677" w:hanging="233"/>
      </w:pPr>
      <w:rPr>
        <w:rFonts w:hint="default"/>
        <w:lang w:val="pt-PT" w:eastAsia="en-US" w:bidi="ar-SA"/>
      </w:rPr>
    </w:lvl>
    <w:lvl w:ilvl="5" w:tplc="77161E7A">
      <w:numFmt w:val="bullet"/>
      <w:lvlText w:val="•"/>
      <w:lvlJc w:val="left"/>
      <w:pPr>
        <w:ind w:left="3126" w:hanging="233"/>
      </w:pPr>
      <w:rPr>
        <w:rFonts w:hint="default"/>
        <w:lang w:val="pt-PT" w:eastAsia="en-US" w:bidi="ar-SA"/>
      </w:rPr>
    </w:lvl>
    <w:lvl w:ilvl="6" w:tplc="7CFE8480">
      <w:numFmt w:val="bullet"/>
      <w:lvlText w:val="•"/>
      <w:lvlJc w:val="left"/>
      <w:pPr>
        <w:ind w:left="3576" w:hanging="233"/>
      </w:pPr>
      <w:rPr>
        <w:rFonts w:hint="default"/>
        <w:lang w:val="pt-PT" w:eastAsia="en-US" w:bidi="ar-SA"/>
      </w:rPr>
    </w:lvl>
    <w:lvl w:ilvl="7" w:tplc="CA22F92A">
      <w:numFmt w:val="bullet"/>
      <w:lvlText w:val="•"/>
      <w:lvlJc w:val="left"/>
      <w:pPr>
        <w:ind w:left="4025" w:hanging="233"/>
      </w:pPr>
      <w:rPr>
        <w:rFonts w:hint="default"/>
        <w:lang w:val="pt-PT" w:eastAsia="en-US" w:bidi="ar-SA"/>
      </w:rPr>
    </w:lvl>
    <w:lvl w:ilvl="8" w:tplc="8174D6B2">
      <w:numFmt w:val="bullet"/>
      <w:lvlText w:val="•"/>
      <w:lvlJc w:val="left"/>
      <w:pPr>
        <w:ind w:left="4475" w:hanging="233"/>
      </w:pPr>
      <w:rPr>
        <w:rFonts w:hint="default"/>
        <w:lang w:val="pt-PT" w:eastAsia="en-US" w:bidi="ar-SA"/>
      </w:rPr>
    </w:lvl>
  </w:abstractNum>
  <w:abstractNum w:abstractNumId="3" w15:restartNumberingAfterBreak="0">
    <w:nsid w:val="627E4546"/>
    <w:multiLevelType w:val="hybridMultilevel"/>
    <w:tmpl w:val="92D2FAD0"/>
    <w:lvl w:ilvl="0" w:tplc="C9DC8540">
      <w:start w:val="1"/>
      <w:numFmt w:val="lowerLetter"/>
      <w:lvlText w:val="%1)"/>
      <w:lvlJc w:val="left"/>
      <w:pPr>
        <w:ind w:left="1726" w:hanging="144"/>
      </w:pPr>
      <w:rPr>
        <w:rFonts w:ascii="Times New Roman" w:eastAsia="Times New Roman" w:hAnsi="Times New Roman" w:cs="Times New Roman" w:hint="default"/>
        <w:w w:val="99"/>
        <w:sz w:val="14"/>
        <w:szCs w:val="14"/>
        <w:lang w:val="pt-PT" w:eastAsia="en-US" w:bidi="ar-SA"/>
      </w:rPr>
    </w:lvl>
    <w:lvl w:ilvl="1" w:tplc="8812A7A0">
      <w:numFmt w:val="bullet"/>
      <w:lvlText w:val="•"/>
      <w:lvlJc w:val="left"/>
      <w:pPr>
        <w:ind w:left="2079" w:hanging="144"/>
      </w:pPr>
      <w:rPr>
        <w:rFonts w:hint="default"/>
        <w:lang w:val="pt-PT" w:eastAsia="en-US" w:bidi="ar-SA"/>
      </w:rPr>
    </w:lvl>
    <w:lvl w:ilvl="2" w:tplc="30929756">
      <w:numFmt w:val="bullet"/>
      <w:lvlText w:val="•"/>
      <w:lvlJc w:val="left"/>
      <w:pPr>
        <w:ind w:left="2438" w:hanging="144"/>
      </w:pPr>
      <w:rPr>
        <w:rFonts w:hint="default"/>
        <w:lang w:val="pt-PT" w:eastAsia="en-US" w:bidi="ar-SA"/>
      </w:rPr>
    </w:lvl>
    <w:lvl w:ilvl="3" w:tplc="359ABD68">
      <w:numFmt w:val="bullet"/>
      <w:lvlText w:val="•"/>
      <w:lvlJc w:val="left"/>
      <w:pPr>
        <w:ind w:left="2797" w:hanging="144"/>
      </w:pPr>
      <w:rPr>
        <w:rFonts w:hint="default"/>
        <w:lang w:val="pt-PT" w:eastAsia="en-US" w:bidi="ar-SA"/>
      </w:rPr>
    </w:lvl>
    <w:lvl w:ilvl="4" w:tplc="DDACCB0A">
      <w:numFmt w:val="bullet"/>
      <w:lvlText w:val="•"/>
      <w:lvlJc w:val="left"/>
      <w:pPr>
        <w:ind w:left="3156" w:hanging="144"/>
      </w:pPr>
      <w:rPr>
        <w:rFonts w:hint="default"/>
        <w:lang w:val="pt-PT" w:eastAsia="en-US" w:bidi="ar-SA"/>
      </w:rPr>
    </w:lvl>
    <w:lvl w:ilvl="5" w:tplc="F7F4DE82">
      <w:numFmt w:val="bullet"/>
      <w:lvlText w:val="•"/>
      <w:lvlJc w:val="left"/>
      <w:pPr>
        <w:ind w:left="3515" w:hanging="144"/>
      </w:pPr>
      <w:rPr>
        <w:rFonts w:hint="default"/>
        <w:lang w:val="pt-PT" w:eastAsia="en-US" w:bidi="ar-SA"/>
      </w:rPr>
    </w:lvl>
    <w:lvl w:ilvl="6" w:tplc="B40CC14E">
      <w:numFmt w:val="bullet"/>
      <w:lvlText w:val="•"/>
      <w:lvlJc w:val="left"/>
      <w:pPr>
        <w:ind w:left="3874" w:hanging="144"/>
      </w:pPr>
      <w:rPr>
        <w:rFonts w:hint="default"/>
        <w:lang w:val="pt-PT" w:eastAsia="en-US" w:bidi="ar-SA"/>
      </w:rPr>
    </w:lvl>
    <w:lvl w:ilvl="7" w:tplc="7338990A">
      <w:numFmt w:val="bullet"/>
      <w:lvlText w:val="•"/>
      <w:lvlJc w:val="left"/>
      <w:pPr>
        <w:ind w:left="4233" w:hanging="144"/>
      </w:pPr>
      <w:rPr>
        <w:rFonts w:hint="default"/>
        <w:lang w:val="pt-PT" w:eastAsia="en-US" w:bidi="ar-SA"/>
      </w:rPr>
    </w:lvl>
    <w:lvl w:ilvl="8" w:tplc="9352373C">
      <w:numFmt w:val="bullet"/>
      <w:lvlText w:val="•"/>
      <w:lvlJc w:val="left"/>
      <w:pPr>
        <w:ind w:left="4592" w:hanging="144"/>
      </w:pPr>
      <w:rPr>
        <w:rFonts w:hint="default"/>
        <w:lang w:val="pt-PT" w:eastAsia="en-US" w:bidi="ar-SA"/>
      </w:rPr>
    </w:lvl>
  </w:abstractNum>
  <w:abstractNum w:abstractNumId="4" w15:restartNumberingAfterBreak="0">
    <w:nsid w:val="66325B4C"/>
    <w:multiLevelType w:val="hybridMultilevel"/>
    <w:tmpl w:val="15EE920E"/>
    <w:lvl w:ilvl="0" w:tplc="E2C8B870">
      <w:start w:val="1"/>
      <w:numFmt w:val="upperRoman"/>
      <w:lvlText w:val="%1-"/>
      <w:lvlJc w:val="left"/>
      <w:pPr>
        <w:ind w:left="1594" w:hanging="720"/>
      </w:pPr>
      <w:rPr>
        <w:rFonts w:hint="default"/>
      </w:rPr>
    </w:lvl>
    <w:lvl w:ilvl="1" w:tplc="04160019" w:tentative="1">
      <w:start w:val="1"/>
      <w:numFmt w:val="lowerLetter"/>
      <w:lvlText w:val="%2."/>
      <w:lvlJc w:val="left"/>
      <w:pPr>
        <w:ind w:left="1954" w:hanging="360"/>
      </w:pPr>
    </w:lvl>
    <w:lvl w:ilvl="2" w:tplc="0416001B" w:tentative="1">
      <w:start w:val="1"/>
      <w:numFmt w:val="lowerRoman"/>
      <w:lvlText w:val="%3."/>
      <w:lvlJc w:val="right"/>
      <w:pPr>
        <w:ind w:left="2674" w:hanging="180"/>
      </w:pPr>
    </w:lvl>
    <w:lvl w:ilvl="3" w:tplc="0416000F" w:tentative="1">
      <w:start w:val="1"/>
      <w:numFmt w:val="decimal"/>
      <w:lvlText w:val="%4."/>
      <w:lvlJc w:val="left"/>
      <w:pPr>
        <w:ind w:left="3394" w:hanging="360"/>
      </w:pPr>
    </w:lvl>
    <w:lvl w:ilvl="4" w:tplc="04160019" w:tentative="1">
      <w:start w:val="1"/>
      <w:numFmt w:val="lowerLetter"/>
      <w:lvlText w:val="%5."/>
      <w:lvlJc w:val="left"/>
      <w:pPr>
        <w:ind w:left="4114" w:hanging="360"/>
      </w:pPr>
    </w:lvl>
    <w:lvl w:ilvl="5" w:tplc="0416001B" w:tentative="1">
      <w:start w:val="1"/>
      <w:numFmt w:val="lowerRoman"/>
      <w:lvlText w:val="%6."/>
      <w:lvlJc w:val="right"/>
      <w:pPr>
        <w:ind w:left="4834" w:hanging="180"/>
      </w:pPr>
    </w:lvl>
    <w:lvl w:ilvl="6" w:tplc="0416000F" w:tentative="1">
      <w:start w:val="1"/>
      <w:numFmt w:val="decimal"/>
      <w:lvlText w:val="%7."/>
      <w:lvlJc w:val="left"/>
      <w:pPr>
        <w:ind w:left="5554" w:hanging="360"/>
      </w:pPr>
    </w:lvl>
    <w:lvl w:ilvl="7" w:tplc="04160019" w:tentative="1">
      <w:start w:val="1"/>
      <w:numFmt w:val="lowerLetter"/>
      <w:lvlText w:val="%8."/>
      <w:lvlJc w:val="left"/>
      <w:pPr>
        <w:ind w:left="6274" w:hanging="360"/>
      </w:pPr>
    </w:lvl>
    <w:lvl w:ilvl="8" w:tplc="0416001B" w:tentative="1">
      <w:start w:val="1"/>
      <w:numFmt w:val="lowerRoman"/>
      <w:lvlText w:val="%9."/>
      <w:lvlJc w:val="right"/>
      <w:pPr>
        <w:ind w:left="6994" w:hanging="180"/>
      </w:pPr>
    </w:lvl>
  </w:abstractNum>
  <w:abstractNum w:abstractNumId="5" w15:restartNumberingAfterBreak="0">
    <w:nsid w:val="7BF4096A"/>
    <w:multiLevelType w:val="hybridMultilevel"/>
    <w:tmpl w:val="EEB07A50"/>
    <w:lvl w:ilvl="0" w:tplc="AB349C8C">
      <w:start w:val="1"/>
      <w:numFmt w:val="upperRoman"/>
      <w:lvlText w:val="%1"/>
      <w:lvlJc w:val="left"/>
      <w:pPr>
        <w:ind w:left="166" w:hanging="96"/>
      </w:pPr>
      <w:rPr>
        <w:rFonts w:ascii="Times New Roman" w:eastAsia="Times New Roman" w:hAnsi="Times New Roman" w:cs="Times New Roman" w:hint="default"/>
        <w:w w:val="99"/>
        <w:sz w:val="14"/>
        <w:szCs w:val="14"/>
        <w:lang w:val="pt-PT" w:eastAsia="en-US" w:bidi="ar-SA"/>
      </w:rPr>
    </w:lvl>
    <w:lvl w:ilvl="1" w:tplc="E0F4869C">
      <w:start w:val="1"/>
      <w:numFmt w:val="upperRoman"/>
      <w:lvlText w:val="%2"/>
      <w:lvlJc w:val="left"/>
      <w:pPr>
        <w:ind w:left="1664" w:hanging="82"/>
      </w:pPr>
      <w:rPr>
        <w:rFonts w:ascii="Times New Roman" w:eastAsia="Times New Roman" w:hAnsi="Times New Roman" w:cs="Times New Roman" w:hint="default"/>
        <w:i/>
        <w:w w:val="99"/>
        <w:sz w:val="20"/>
        <w:szCs w:val="20"/>
        <w:lang w:val="pt-PT" w:eastAsia="en-US" w:bidi="ar-SA"/>
      </w:rPr>
    </w:lvl>
    <w:lvl w:ilvl="2" w:tplc="B5E22728">
      <w:numFmt w:val="bullet"/>
      <w:lvlText w:val="•"/>
      <w:lvlJc w:val="left"/>
      <w:pPr>
        <w:ind w:left="2072" w:hanging="82"/>
      </w:pPr>
      <w:rPr>
        <w:rFonts w:hint="default"/>
        <w:lang w:val="pt-PT" w:eastAsia="en-US" w:bidi="ar-SA"/>
      </w:rPr>
    </w:lvl>
    <w:lvl w:ilvl="3" w:tplc="97A2A784">
      <w:numFmt w:val="bullet"/>
      <w:lvlText w:val="•"/>
      <w:lvlJc w:val="left"/>
      <w:pPr>
        <w:ind w:left="2485" w:hanging="82"/>
      </w:pPr>
      <w:rPr>
        <w:rFonts w:hint="default"/>
        <w:lang w:val="pt-PT" w:eastAsia="en-US" w:bidi="ar-SA"/>
      </w:rPr>
    </w:lvl>
    <w:lvl w:ilvl="4" w:tplc="139488A2">
      <w:numFmt w:val="bullet"/>
      <w:lvlText w:val="•"/>
      <w:lvlJc w:val="left"/>
      <w:pPr>
        <w:ind w:left="2897" w:hanging="82"/>
      </w:pPr>
      <w:rPr>
        <w:rFonts w:hint="default"/>
        <w:lang w:val="pt-PT" w:eastAsia="en-US" w:bidi="ar-SA"/>
      </w:rPr>
    </w:lvl>
    <w:lvl w:ilvl="5" w:tplc="5A1C7138">
      <w:numFmt w:val="bullet"/>
      <w:lvlText w:val="•"/>
      <w:lvlJc w:val="left"/>
      <w:pPr>
        <w:ind w:left="3310" w:hanging="82"/>
      </w:pPr>
      <w:rPr>
        <w:rFonts w:hint="default"/>
        <w:lang w:val="pt-PT" w:eastAsia="en-US" w:bidi="ar-SA"/>
      </w:rPr>
    </w:lvl>
    <w:lvl w:ilvl="6" w:tplc="D7DCBFAE">
      <w:numFmt w:val="bullet"/>
      <w:lvlText w:val="•"/>
      <w:lvlJc w:val="left"/>
      <w:pPr>
        <w:ind w:left="3723" w:hanging="82"/>
      </w:pPr>
      <w:rPr>
        <w:rFonts w:hint="default"/>
        <w:lang w:val="pt-PT" w:eastAsia="en-US" w:bidi="ar-SA"/>
      </w:rPr>
    </w:lvl>
    <w:lvl w:ilvl="7" w:tplc="2EC6C8D4">
      <w:numFmt w:val="bullet"/>
      <w:lvlText w:val="•"/>
      <w:lvlJc w:val="left"/>
      <w:pPr>
        <w:ind w:left="4135" w:hanging="82"/>
      </w:pPr>
      <w:rPr>
        <w:rFonts w:hint="default"/>
        <w:lang w:val="pt-PT" w:eastAsia="en-US" w:bidi="ar-SA"/>
      </w:rPr>
    </w:lvl>
    <w:lvl w:ilvl="8" w:tplc="1F58C5F4">
      <w:numFmt w:val="bullet"/>
      <w:lvlText w:val="•"/>
      <w:lvlJc w:val="left"/>
      <w:pPr>
        <w:ind w:left="4548" w:hanging="82"/>
      </w:pPr>
      <w:rPr>
        <w:rFonts w:hint="default"/>
        <w:lang w:val="pt-PT" w:eastAsia="en-US" w:bidi="ar-SA"/>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5D"/>
    <w:rsid w:val="00060CF7"/>
    <w:rsid w:val="00091335"/>
    <w:rsid w:val="002636A2"/>
    <w:rsid w:val="004B3812"/>
    <w:rsid w:val="006129C0"/>
    <w:rsid w:val="00664CAB"/>
    <w:rsid w:val="006B2A56"/>
    <w:rsid w:val="00753D1D"/>
    <w:rsid w:val="00813BB9"/>
    <w:rsid w:val="009D7B5D"/>
    <w:rsid w:val="00A24526"/>
    <w:rsid w:val="00BC5543"/>
    <w:rsid w:val="00C33874"/>
    <w:rsid w:val="00D82AD6"/>
    <w:rsid w:val="00E278D2"/>
    <w:rsid w:val="00F40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9236"/>
  <w15:chartTrackingRefBased/>
  <w15:docId w15:val="{32E49F49-61FF-47FE-80AA-5894763E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5D"/>
    <w:pPr>
      <w:widowControl w:val="0"/>
      <w:autoSpaceDE w:val="0"/>
      <w:autoSpaceDN w:val="0"/>
      <w:spacing w:after="0" w:line="240" w:lineRule="auto"/>
    </w:pPr>
    <w:rPr>
      <w:rFonts w:ascii="Times New Roman" w:eastAsia="Times New Roman" w:hAnsi="Times New Roman" w:cs="Times New Roman"/>
      <w:lang w:val="pt-PT"/>
    </w:rPr>
  </w:style>
  <w:style w:type="paragraph" w:styleId="Ttulo2">
    <w:name w:val="heading 2"/>
    <w:basedOn w:val="Normal"/>
    <w:link w:val="Ttulo2Char"/>
    <w:uiPriority w:val="9"/>
    <w:unhideWhenUsed/>
    <w:qFormat/>
    <w:rsid w:val="009D7B5D"/>
    <w:pPr>
      <w:ind w:left="166"/>
      <w:outlineLvl w:val="1"/>
    </w:pPr>
    <w:rPr>
      <w:b/>
      <w:bCs/>
      <w:sz w:val="14"/>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7B5D"/>
    <w:rPr>
      <w:rFonts w:ascii="Times New Roman" w:eastAsia="Times New Roman" w:hAnsi="Times New Roman" w:cs="Times New Roman"/>
      <w:b/>
      <w:bCs/>
      <w:sz w:val="14"/>
      <w:szCs w:val="14"/>
      <w:lang w:val="pt-PT"/>
    </w:rPr>
  </w:style>
  <w:style w:type="paragraph" w:styleId="Corpodetexto">
    <w:name w:val="Body Text"/>
    <w:basedOn w:val="Normal"/>
    <w:link w:val="CorpodetextoChar"/>
    <w:uiPriority w:val="1"/>
    <w:qFormat/>
    <w:rsid w:val="009D7B5D"/>
    <w:rPr>
      <w:sz w:val="14"/>
      <w:szCs w:val="14"/>
    </w:rPr>
  </w:style>
  <w:style w:type="character" w:customStyle="1" w:styleId="CorpodetextoChar">
    <w:name w:val="Corpo de texto Char"/>
    <w:basedOn w:val="Fontepargpadro"/>
    <w:link w:val="Corpodetexto"/>
    <w:uiPriority w:val="1"/>
    <w:rsid w:val="009D7B5D"/>
    <w:rPr>
      <w:rFonts w:ascii="Times New Roman" w:eastAsia="Times New Roman" w:hAnsi="Times New Roman" w:cs="Times New Roman"/>
      <w:sz w:val="14"/>
      <w:szCs w:val="14"/>
      <w:lang w:val="pt-PT"/>
    </w:rPr>
  </w:style>
  <w:style w:type="paragraph" w:styleId="PargrafodaLista">
    <w:name w:val="List Paragraph"/>
    <w:basedOn w:val="Normal"/>
    <w:uiPriority w:val="1"/>
    <w:qFormat/>
    <w:rsid w:val="009D7B5D"/>
    <w:pPr>
      <w:ind w:left="166" w:firstLine="708"/>
    </w:pPr>
  </w:style>
  <w:style w:type="paragraph" w:styleId="Textodebalo">
    <w:name w:val="Balloon Text"/>
    <w:basedOn w:val="Normal"/>
    <w:link w:val="TextodebaloChar"/>
    <w:uiPriority w:val="99"/>
    <w:semiHidden/>
    <w:unhideWhenUsed/>
    <w:rsid w:val="00813BB9"/>
    <w:rPr>
      <w:rFonts w:ascii="Segoe UI" w:hAnsi="Segoe UI" w:cs="Segoe UI"/>
      <w:sz w:val="18"/>
      <w:szCs w:val="18"/>
    </w:rPr>
  </w:style>
  <w:style w:type="character" w:customStyle="1" w:styleId="TextodebaloChar">
    <w:name w:val="Texto de balão Char"/>
    <w:basedOn w:val="Fontepargpadro"/>
    <w:link w:val="Textodebalo"/>
    <w:uiPriority w:val="99"/>
    <w:semiHidden/>
    <w:rsid w:val="00813BB9"/>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1382</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Nayara</dc:creator>
  <cp:keywords/>
  <dc:description/>
  <cp:lastModifiedBy>ANDREA</cp:lastModifiedBy>
  <cp:revision>13</cp:revision>
  <cp:lastPrinted>2020-03-18T12:15:00Z</cp:lastPrinted>
  <dcterms:created xsi:type="dcterms:W3CDTF">2020-03-17T17:23:00Z</dcterms:created>
  <dcterms:modified xsi:type="dcterms:W3CDTF">2020-03-18T12:32:00Z</dcterms:modified>
</cp:coreProperties>
</file>